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27" w:rsidRPr="00F03B91" w:rsidRDefault="00F02CDE" w:rsidP="000E37C3">
      <w:pPr>
        <w:jc w:val="center"/>
        <w:rPr>
          <w:b/>
        </w:rPr>
      </w:pPr>
      <w:r w:rsidRPr="00F03B91">
        <w:rPr>
          <w:b/>
        </w:rPr>
        <w:t>Assemblée générale ordinaire de Terre sans frontière</w:t>
      </w:r>
    </w:p>
    <w:p w:rsidR="000E37C3" w:rsidRDefault="00F03B91" w:rsidP="000E37C3">
      <w:pPr>
        <w:jc w:val="center"/>
        <w:rPr>
          <w:b/>
        </w:rPr>
      </w:pPr>
      <w:r w:rsidRPr="00F03B91">
        <w:rPr>
          <w:b/>
        </w:rPr>
        <w:t xml:space="preserve">Restaurant </w:t>
      </w:r>
      <w:proofErr w:type="spellStart"/>
      <w:r w:rsidRPr="00F03B91">
        <w:rPr>
          <w:b/>
        </w:rPr>
        <w:t>Mulhwasser</w:t>
      </w:r>
      <w:proofErr w:type="spellEnd"/>
      <w:r w:rsidRPr="00F03B91">
        <w:rPr>
          <w:b/>
        </w:rPr>
        <w:t xml:space="preserve"> à </w:t>
      </w:r>
      <w:proofErr w:type="spellStart"/>
      <w:r w:rsidRPr="00F03B91">
        <w:rPr>
          <w:b/>
        </w:rPr>
        <w:t>Nordhouse</w:t>
      </w:r>
      <w:proofErr w:type="spellEnd"/>
    </w:p>
    <w:p w:rsidR="00F02CDE" w:rsidRPr="00F03B91" w:rsidRDefault="00F03B91" w:rsidP="000E37C3">
      <w:pPr>
        <w:jc w:val="center"/>
        <w:rPr>
          <w:b/>
        </w:rPr>
      </w:pPr>
      <w:r w:rsidRPr="00F03B91">
        <w:rPr>
          <w:b/>
        </w:rPr>
        <w:t>25 octobre 2014</w:t>
      </w:r>
    </w:p>
    <w:p w:rsidR="00F02CDE" w:rsidRDefault="00F02CDE" w:rsidP="00F03B91">
      <w:pPr>
        <w:jc w:val="both"/>
      </w:pPr>
      <w:r>
        <w:t>Ouverture de la réunion à 17h20</w:t>
      </w:r>
    </w:p>
    <w:p w:rsidR="00F02CDE" w:rsidRPr="00F03B91" w:rsidRDefault="00F02CDE" w:rsidP="00F03B91">
      <w:pPr>
        <w:pStyle w:val="Paragraphedeliste"/>
        <w:numPr>
          <w:ilvl w:val="0"/>
          <w:numId w:val="2"/>
        </w:numPr>
        <w:jc w:val="both"/>
        <w:rPr>
          <w:b/>
        </w:rPr>
      </w:pPr>
      <w:r w:rsidRPr="00F03B91">
        <w:rPr>
          <w:b/>
        </w:rPr>
        <w:t>Rapport d’activités 2013/2014 (André Sprauel)</w:t>
      </w:r>
    </w:p>
    <w:p w:rsidR="00761542" w:rsidRDefault="00761542" w:rsidP="00F03B91">
      <w:pPr>
        <w:pStyle w:val="Sansinterligne"/>
        <w:ind w:left="1080"/>
        <w:jc w:val="both"/>
      </w:pPr>
      <w:r>
        <w:t>Depuis le 19 octobre 2013 nous avons assuré la continuité de la plupart de nos chantiers.</w:t>
      </w:r>
    </w:p>
    <w:p w:rsidR="00761542" w:rsidRDefault="00761542" w:rsidP="00F03B91">
      <w:pPr>
        <w:pStyle w:val="Sansinterligne"/>
        <w:ind w:left="1080"/>
        <w:jc w:val="both"/>
      </w:pPr>
      <w:r>
        <w:t>C'est pour cette raison que je remercie au nom de TSF tous nos donateurs, nos partenaires et surtout les bénévoles qui ont mis leur temps et leurs talents au service de notre projet.</w:t>
      </w:r>
    </w:p>
    <w:p w:rsidR="00761542" w:rsidRPr="00EC01C4" w:rsidRDefault="00761542" w:rsidP="00F03B91">
      <w:pPr>
        <w:pStyle w:val="Sansinterligne"/>
        <w:ind w:left="1080"/>
        <w:jc w:val="both"/>
      </w:pPr>
      <w:r w:rsidRPr="00EC01C4">
        <w:t>Merci donc à nos bricoleuses, à nos pâtissiers, à nos artistes qui, chez eux ou à Hipsheim les lundis après-midi, ont œuvré à la fabrication d'objets à décorer ou à déguster. Merci aux musiciens qui s'investissent régulièrement dans des concerts.</w:t>
      </w:r>
    </w:p>
    <w:p w:rsidR="00761542" w:rsidRPr="002965CB" w:rsidRDefault="00761542" w:rsidP="00F03B91">
      <w:pPr>
        <w:pStyle w:val="Sansinterligne"/>
        <w:ind w:left="1080"/>
        <w:jc w:val="both"/>
      </w:pPr>
      <w:r w:rsidRPr="002965CB">
        <w:t>Merci à celles et ceux qui ont assuré les permanences des ventes et de salons de thé lors des marchés de Noël à Hipsheim et à Obernai, à la fête des fleurs des 3 et 4 mai 2014, à la Saint Ludan le 31°août, à la brocante le 14 septembre.</w:t>
      </w:r>
    </w:p>
    <w:p w:rsidR="00761542" w:rsidRPr="002965CB" w:rsidRDefault="00761542" w:rsidP="00F03B91">
      <w:pPr>
        <w:pStyle w:val="Sansinterligne"/>
        <w:ind w:left="1080"/>
        <w:jc w:val="both"/>
      </w:pPr>
      <w:r w:rsidRPr="002965CB">
        <w:t>Merci à nos techniciens et nos techniciennes qui ont installé l'enclos des sapins (à ceux qui les ont conditionnés pour les vendre aussi), les stands d'Obernai et de Hipsheim, l'approvisionnement et l'étiquetage des fleurs, puis qui les ont débarrassés; merci également à ceux qui ont assuré la projection video de la St Nicolas, à Stéphane Horand qui continue à veiller à la continuité de notre présence sur la toile.</w:t>
      </w:r>
    </w:p>
    <w:p w:rsidR="00761542" w:rsidRDefault="00761542" w:rsidP="00F03B91">
      <w:pPr>
        <w:pStyle w:val="Sansinterligne"/>
        <w:ind w:left="1080"/>
        <w:jc w:val="both"/>
      </w:pPr>
      <w:r w:rsidRPr="002965CB">
        <w:t xml:space="preserve">Merci aussi aux membres du CA qui se sont réunis entre 5 et 10 fois depuis la dernière assemblée générale et tout particulièrement à Joseph, notre trésorier, à Lucienne, notre rédactrice en chef de </w:t>
      </w:r>
      <w:r w:rsidRPr="00F37890">
        <w:rPr>
          <w:i/>
        </w:rPr>
        <w:t>Axes</w:t>
      </w:r>
      <w:r w:rsidRPr="002965CB">
        <w:t>, à nos secrétaires Michèle et Isabelle.</w:t>
      </w:r>
    </w:p>
    <w:p w:rsidR="00761542" w:rsidRDefault="00761542" w:rsidP="00F03B91">
      <w:pPr>
        <w:pStyle w:val="Sansinterligne"/>
        <w:ind w:left="1080"/>
        <w:jc w:val="both"/>
      </w:pPr>
      <w:r>
        <w:t>Notre action a pu se prolonger:</w:t>
      </w:r>
    </w:p>
    <w:p w:rsidR="00761542" w:rsidRDefault="00761542" w:rsidP="00F03B91">
      <w:pPr>
        <w:pStyle w:val="Sansinterligne"/>
        <w:ind w:left="1080"/>
        <w:jc w:val="both"/>
      </w:pPr>
    </w:p>
    <w:p w:rsidR="00761542" w:rsidRPr="008D0A62" w:rsidRDefault="00761542" w:rsidP="00F03B91">
      <w:pPr>
        <w:pStyle w:val="Sansinterligne"/>
        <w:ind w:left="1080"/>
        <w:jc w:val="both"/>
        <w:rPr>
          <w:color w:val="FF0000"/>
        </w:rPr>
      </w:pPr>
      <w:r w:rsidRPr="00D8075D">
        <w:rPr>
          <w:color w:val="FF0000"/>
          <w:u w:val="single"/>
        </w:rPr>
        <w:t>En Amérique</w:t>
      </w:r>
      <w:r w:rsidRPr="008D0A62">
        <w:rPr>
          <w:color w:val="FF0000"/>
        </w:rPr>
        <w:t>:</w:t>
      </w:r>
    </w:p>
    <w:p w:rsidR="00761542" w:rsidRDefault="00761542" w:rsidP="00F03B91">
      <w:pPr>
        <w:pStyle w:val="Sansinterligne"/>
        <w:ind w:left="1080"/>
        <w:jc w:val="both"/>
      </w:pPr>
      <w:r w:rsidRPr="00304E1C">
        <w:t xml:space="preserve">Nous continuons à soutenir à Oaxaca, </w:t>
      </w:r>
      <w:r w:rsidRPr="00304E1C">
        <w:rPr>
          <w:u w:val="single"/>
        </w:rPr>
        <w:t>au Mexique</w:t>
      </w:r>
      <w:r w:rsidRPr="00304E1C">
        <w:t>, l'association La Sierra. L'accès aux études et à l'emploi restent des plus difficiles pour les étudiants indiens suivis par Geneviève David. Depuis 1996 ,28 jeunes des montagnes de OAXACA ont pu poursuivre leurs études jusqu'à l'obtention d'un diplôme qui, actuellement, leur permet d'exercer leur profession. Dès maintenant ,ils peuvent assurer à leurs enfants la possibilité de poursuivre</w:t>
      </w:r>
      <w:r>
        <w:t xml:space="preserve"> à leur tour des études ...</w:t>
      </w:r>
    </w:p>
    <w:p w:rsidR="00761542" w:rsidRPr="004E0AF3" w:rsidRDefault="00761542" w:rsidP="00F03B91">
      <w:pPr>
        <w:pStyle w:val="Sansinterligne"/>
        <w:ind w:left="1080"/>
        <w:jc w:val="both"/>
      </w:pPr>
      <w:r w:rsidRPr="004E0AF3">
        <w:t>La Sierra arrêtera sans doute ses activité en juin 2015 mais Geneviève continuera avec notre aide à suivre les jeunes que la Sierra a commencé à soutenir et nous remercie dès à présent pour notre "indéfectible soutien".</w:t>
      </w:r>
    </w:p>
    <w:p w:rsidR="00761542" w:rsidRPr="008D0A62" w:rsidRDefault="00761542" w:rsidP="00F03B91">
      <w:pPr>
        <w:pStyle w:val="Sansinterligne"/>
        <w:ind w:left="1080"/>
        <w:jc w:val="both"/>
      </w:pPr>
    </w:p>
    <w:p w:rsidR="00761542" w:rsidRPr="008D0A62" w:rsidRDefault="00761542" w:rsidP="00F03B91">
      <w:pPr>
        <w:pStyle w:val="Sansinterligne"/>
        <w:ind w:left="1080"/>
        <w:jc w:val="both"/>
      </w:pPr>
      <w:r w:rsidRPr="008D0A62">
        <w:rPr>
          <w:u w:val="single"/>
        </w:rPr>
        <w:t>En Haïti</w:t>
      </w:r>
      <w:r w:rsidRPr="008D0A62">
        <w:t xml:space="preserve"> les enfants du Foyer de la Providence en voie de reconstruction, ont pu compter sur notre aide par l'intermédiaire de Francis Turnier qui poursuit le travail de Sœur Thérèse qui a pris sa retraite. Le concert du 11 novembre que nous avons consacré à ce projet a rapporté 5900€.</w:t>
      </w:r>
    </w:p>
    <w:p w:rsidR="00761542" w:rsidRPr="008D0A62" w:rsidRDefault="00761542" w:rsidP="00F03B91">
      <w:pPr>
        <w:pStyle w:val="Sansinterligne"/>
        <w:ind w:left="1080"/>
        <w:jc w:val="both"/>
      </w:pPr>
    </w:p>
    <w:p w:rsidR="00761542" w:rsidRPr="008D0A62" w:rsidRDefault="00761542" w:rsidP="00F03B91">
      <w:pPr>
        <w:pStyle w:val="Sansinterligne"/>
        <w:ind w:left="1080"/>
        <w:jc w:val="both"/>
      </w:pPr>
      <w:r w:rsidRPr="008D0A62">
        <w:rPr>
          <w:u w:val="single"/>
        </w:rPr>
        <w:t>Au Brésil</w:t>
      </w:r>
      <w:r w:rsidRPr="008D0A62">
        <w:t xml:space="preserve"> nous accompagnons le remarquable travail social de l'association Casa da Arvore dans les favelas de Rio. Merci à Cristina Cambas d'être notre relais régulier auprès de Julia Milman, la directrice.</w:t>
      </w:r>
    </w:p>
    <w:p w:rsidR="00761542" w:rsidRDefault="00761542" w:rsidP="00F03B91">
      <w:pPr>
        <w:pStyle w:val="Sansinterligne"/>
        <w:ind w:left="1080"/>
        <w:jc w:val="both"/>
      </w:pPr>
      <w:r w:rsidRPr="008D0A62">
        <w:t>Au Brésil nous continuons aussi d'aider les paysans sans terre à travers les Sœurs Hausser et Kruch dans leur rancho du Tocantin. Nous leur consacrons à nouveau notre concert du 11 novembre cette année.</w:t>
      </w:r>
    </w:p>
    <w:p w:rsidR="00761542" w:rsidRPr="008D0A62" w:rsidRDefault="00761542" w:rsidP="00F03B91">
      <w:pPr>
        <w:pStyle w:val="Sansinterligne"/>
        <w:ind w:left="1080"/>
        <w:jc w:val="both"/>
      </w:pPr>
      <w:r w:rsidRPr="00D914AA">
        <w:rPr>
          <w:u w:val="single"/>
        </w:rPr>
        <w:t>En Colombie</w:t>
      </w:r>
      <w:r>
        <w:t>, notre aide a permis de financer des matelas de 133 internes à Las Granjas à Medellin à hauteur de 5400€ (Matelas vieux de 28 ans!).</w:t>
      </w:r>
    </w:p>
    <w:p w:rsidR="00761542" w:rsidRPr="009122E1" w:rsidRDefault="00761542" w:rsidP="00F03B91">
      <w:pPr>
        <w:pStyle w:val="Sansinterligne"/>
        <w:ind w:left="1080"/>
        <w:jc w:val="both"/>
        <w:rPr>
          <w:sz w:val="20"/>
        </w:rPr>
      </w:pPr>
    </w:p>
    <w:p w:rsidR="00761542" w:rsidRPr="00657A43" w:rsidRDefault="00761542" w:rsidP="00F03B91">
      <w:pPr>
        <w:pStyle w:val="Sansinterligne"/>
        <w:ind w:left="1080"/>
        <w:jc w:val="both"/>
      </w:pPr>
      <w:r w:rsidRPr="008D0A62">
        <w:rPr>
          <w:u w:val="single"/>
        </w:rPr>
        <w:t>En Bolivie</w:t>
      </w:r>
      <w:r w:rsidRPr="00657A43">
        <w:t xml:space="preserve">, nous avons parachevé notre soutien à l'association Macha'k Wayra qui a oeuvré à l'installation de serres solaires souterraines (Walipinas) dans la province José Manuel Pando sur l'Altiplano. (site: </w:t>
      </w:r>
      <w:hyperlink r:id="rId7" w:history="1">
        <w:r w:rsidRPr="00657A43">
          <w:t>http://www.machakwayra.org/inicio.html</w:t>
        </w:r>
      </w:hyperlink>
      <w:r w:rsidRPr="00657A43">
        <w:t>)</w:t>
      </w:r>
    </w:p>
    <w:p w:rsidR="00761542" w:rsidRPr="00657A43" w:rsidRDefault="00761542" w:rsidP="00F03B91">
      <w:pPr>
        <w:pStyle w:val="Sansinterligne"/>
        <w:ind w:left="1080"/>
        <w:jc w:val="both"/>
      </w:pPr>
      <w:r w:rsidRPr="007F6109">
        <w:lastRenderedPageBreak/>
        <w:t>Nous avons soutenu également l'association "Altiplano"</w:t>
      </w:r>
      <w:r w:rsidR="008928ED">
        <w:t xml:space="preserve"> </w:t>
      </w:r>
      <w:r w:rsidRPr="007F6109">
        <w:t>à hauteur de 3000 euros qui ont servi à la construction de salles de classe dans le district de Pachacutec au nord de Lima (Pérou) (Responsable sur place: Agnès Friant) (Cf. le site altiplanolima.com)</w:t>
      </w:r>
    </w:p>
    <w:p w:rsidR="00761542" w:rsidRPr="00657A43" w:rsidRDefault="00761542" w:rsidP="00F03B91">
      <w:pPr>
        <w:pStyle w:val="Sansinterligne"/>
        <w:ind w:left="1080"/>
        <w:jc w:val="both"/>
      </w:pPr>
      <w:r>
        <w:t xml:space="preserve">Par ailleurs nous avons </w:t>
      </w:r>
      <w:r w:rsidRPr="00657A43">
        <w:t>aidé Jean-Marie Badina, aumônier qui anime un groupe de jeunes (Club des Ponts Couverts)</w:t>
      </w:r>
      <w:r>
        <w:t xml:space="preserve"> </w:t>
      </w:r>
      <w:r w:rsidRPr="00657A43">
        <w:t>à apporter une aide à un groupe de 5 femmes d' « Altiplano » qui tiennent un magasin qui vend du matériel scolaire. Ces femmes ont agrandi leur local</w:t>
      </w:r>
      <w:r>
        <w:t xml:space="preserve"> et créé</w:t>
      </w:r>
      <w:r w:rsidRPr="00657A43">
        <w:t xml:space="preserve"> un autre lieu de vente et de développement. Les jeunes se sont rendus sur place à cette fin. (cf carte de remerciements)</w:t>
      </w:r>
    </w:p>
    <w:p w:rsidR="00761542" w:rsidRDefault="00761542" w:rsidP="00F03B91">
      <w:pPr>
        <w:pStyle w:val="Sansinterligne"/>
        <w:ind w:left="1080"/>
        <w:jc w:val="both"/>
      </w:pPr>
    </w:p>
    <w:p w:rsidR="00761542" w:rsidRPr="009122E1" w:rsidRDefault="00761542" w:rsidP="00F03B91">
      <w:pPr>
        <w:pStyle w:val="Sansinterligne"/>
        <w:ind w:left="1080"/>
        <w:jc w:val="both"/>
        <w:rPr>
          <w:b/>
          <w:color w:val="FF0000"/>
          <w:u w:val="single"/>
        </w:rPr>
      </w:pPr>
      <w:r w:rsidRPr="009122E1">
        <w:rPr>
          <w:b/>
          <w:color w:val="FF0000"/>
          <w:u w:val="single"/>
        </w:rPr>
        <w:t>En Asie:</w:t>
      </w:r>
    </w:p>
    <w:p w:rsidR="00761542" w:rsidRPr="009122E1" w:rsidRDefault="00761542" w:rsidP="00F03B91">
      <w:pPr>
        <w:pStyle w:val="Sansinterligne"/>
        <w:ind w:left="1080"/>
        <w:jc w:val="both"/>
        <w:rPr>
          <w:sz w:val="20"/>
        </w:rPr>
      </w:pPr>
    </w:p>
    <w:p w:rsidR="00761542" w:rsidRPr="00CC71B8" w:rsidRDefault="00761542" w:rsidP="00F03B91">
      <w:pPr>
        <w:pStyle w:val="Sansinterligne"/>
        <w:ind w:left="1080"/>
        <w:jc w:val="both"/>
        <w:rPr>
          <w:u w:val="single"/>
        </w:rPr>
      </w:pPr>
      <w:r w:rsidRPr="00CC71B8">
        <w:rPr>
          <w:u w:val="single"/>
        </w:rPr>
        <w:t xml:space="preserve">Aux Philippines </w:t>
      </w:r>
    </w:p>
    <w:p w:rsidR="00761542" w:rsidRDefault="00761542" w:rsidP="00F03B91">
      <w:pPr>
        <w:pStyle w:val="Sansinterligne"/>
        <w:ind w:left="1080"/>
        <w:jc w:val="both"/>
      </w:pPr>
      <w:r w:rsidRPr="00CC71B8">
        <w:t xml:space="preserve">A </w:t>
      </w:r>
      <w:r w:rsidRPr="00CC71B8">
        <w:rPr>
          <w:u w:val="single"/>
        </w:rPr>
        <w:t>Boljoon</w:t>
      </w:r>
      <w:r w:rsidRPr="00CC71B8">
        <w:t xml:space="preserve"> le projet d'accompagnement scolaire et éducatif ACTFREE (Access to freedom) CHILDREN'HELPING de Ricardo Venan poursuit son chemin encourageant et, surtout s'enrichit d'un enthousiasmant projet de jardin coopératif pour lequel TSF a permis d'acheter deux terrains de respectivement 1632 et 1950 m2. Ce projet a pu se concrétiser grâce à un nouveau séjour de Laurence Zeiter aux Philippines, voyage de négociation et d'exploration qui n'a pas été de tout repos. Encore merci Laurence.</w:t>
      </w:r>
    </w:p>
    <w:p w:rsidR="00761542" w:rsidRPr="00CC71B8" w:rsidRDefault="00761542" w:rsidP="00F03B91">
      <w:pPr>
        <w:pStyle w:val="Sansinterligne"/>
        <w:ind w:left="1080"/>
        <w:jc w:val="both"/>
      </w:pPr>
      <w:r w:rsidRPr="00CC71B8">
        <w:t xml:space="preserve">Nous continuons de même à servir d'interface entre l'entreprise CAPI France et Delia Minoza pour le financement d'équipements scolaires, dans la section d'éducation spécialisée de l'école de </w:t>
      </w:r>
      <w:r w:rsidRPr="006F7BB4">
        <w:rPr>
          <w:u w:val="single"/>
        </w:rPr>
        <w:t>Mandaue</w:t>
      </w:r>
      <w:r w:rsidRPr="00CC71B8">
        <w:t xml:space="preserve">. </w:t>
      </w:r>
    </w:p>
    <w:p w:rsidR="00761542" w:rsidRDefault="00761542" w:rsidP="00F03B91">
      <w:pPr>
        <w:pStyle w:val="Sansinterligne"/>
        <w:ind w:left="1080"/>
        <w:jc w:val="both"/>
      </w:pPr>
      <w:r w:rsidRPr="00CC71B8">
        <w:t xml:space="preserve">Nous diffusons toujours le livre illustré </w:t>
      </w:r>
      <w:r w:rsidRPr="006F7BB4">
        <w:rPr>
          <w:i/>
        </w:rPr>
        <w:t>Alipio, un enfant des Philippines</w:t>
      </w:r>
      <w:r w:rsidRPr="00CC71B8">
        <w:t xml:space="preserve"> né du premier séjour de Laurence Zeiter au TSF Children's Center de Cebu</w:t>
      </w:r>
      <w:r>
        <w:t xml:space="preserve"> maintenant fermé</w:t>
      </w:r>
      <w:r w:rsidRPr="00CC71B8">
        <w:t>.</w:t>
      </w:r>
    </w:p>
    <w:p w:rsidR="00761542" w:rsidRPr="00E8218F" w:rsidRDefault="00761542" w:rsidP="00F03B91">
      <w:pPr>
        <w:pStyle w:val="Sansinterligne"/>
        <w:ind w:left="1080"/>
        <w:jc w:val="both"/>
        <w:rPr>
          <w:u w:val="single"/>
        </w:rPr>
      </w:pPr>
      <w:r w:rsidRPr="00E8218F">
        <w:rPr>
          <w:u w:val="single"/>
        </w:rPr>
        <w:t>Au Vietnam</w:t>
      </w:r>
      <w:r>
        <w:rPr>
          <w:u w:val="single"/>
        </w:rPr>
        <w:t xml:space="preserve"> </w:t>
      </w:r>
      <w:r>
        <w:t>nous continuons à soutenir les aveugles accueillis à Dong Ha dans la maison des sœurs amantes de la Croix sous la houlette de sœur Anne-Marie.</w:t>
      </w:r>
    </w:p>
    <w:p w:rsidR="00761542" w:rsidRPr="00CC71B8" w:rsidRDefault="00761542" w:rsidP="00F03B91">
      <w:pPr>
        <w:pStyle w:val="Sansinterligne"/>
        <w:ind w:left="1080"/>
        <w:jc w:val="both"/>
      </w:pPr>
      <w:r w:rsidRPr="00CC71B8">
        <w:t xml:space="preserve">Au Népal nous restons présents aux côtés d'Aurore Archetti-Lefrançois et de son association "Ecoliers du toit du monde" pour la construction d'une école à Damachor, village situé dans la région de Syangja. Malgré une lourde et douloureuse épreuve, Aurore à pu reprendre ce projet qui avance à grands pas. </w:t>
      </w:r>
    </w:p>
    <w:p w:rsidR="00761542" w:rsidRPr="00D8075D" w:rsidRDefault="00761542" w:rsidP="00F03B91">
      <w:pPr>
        <w:pStyle w:val="Sansinterligne"/>
        <w:ind w:left="1080"/>
        <w:jc w:val="both"/>
      </w:pPr>
      <w:r w:rsidRPr="00D8075D">
        <w:rPr>
          <w:color w:val="FF0000"/>
          <w:u w:val="single"/>
        </w:rPr>
        <w:t>En Afrique</w:t>
      </w:r>
      <w:r w:rsidRPr="00D8075D">
        <w:t>:</w:t>
      </w:r>
    </w:p>
    <w:p w:rsidR="00761542" w:rsidRDefault="00761542" w:rsidP="00F03B91">
      <w:pPr>
        <w:pStyle w:val="Sansinterligne"/>
        <w:ind w:left="1080"/>
        <w:jc w:val="both"/>
      </w:pPr>
      <w:r w:rsidRPr="00D8075D">
        <w:t>L'ultime bal folk de Barembach du 11 janvier animé fidèlement par Nathalie, Vincent et Christian</w:t>
      </w:r>
      <w:r>
        <w:t xml:space="preserve"> a rapporté 1050€ et</w:t>
      </w:r>
      <w:r w:rsidRPr="00D8075D">
        <w:t xml:space="preserve"> a permis de soutenir les enfants de Bangui en </w:t>
      </w:r>
      <w:r w:rsidRPr="00D8075D">
        <w:rPr>
          <w:u w:val="single"/>
        </w:rPr>
        <w:t>Centrafrique</w:t>
      </w:r>
      <w:r w:rsidRPr="00D8075D">
        <w:t xml:space="preserve"> et Dieu sait si en ce moment ils en ont besoin. Merci à eux.</w:t>
      </w:r>
    </w:p>
    <w:p w:rsidR="00761542" w:rsidRDefault="00761542" w:rsidP="00F03B91">
      <w:pPr>
        <w:pStyle w:val="Sansinterligne"/>
        <w:ind w:left="1080"/>
        <w:jc w:val="both"/>
      </w:pPr>
      <w:r>
        <w:t>Nous parrainons également un étudiant de Bangui par l'intermédiaire de la paroisse St Ignace de Neudorf.</w:t>
      </w:r>
    </w:p>
    <w:p w:rsidR="00761542" w:rsidRPr="00D8075D" w:rsidRDefault="00761542" w:rsidP="00F03B91">
      <w:pPr>
        <w:pStyle w:val="Sansinterligne"/>
        <w:ind w:left="1080"/>
        <w:jc w:val="both"/>
      </w:pPr>
      <w:r>
        <w:t>Nous avons aidé la communauté de la Fraternité des Soeurs de Foucault à reconstruire une école totalement pillée.</w:t>
      </w:r>
    </w:p>
    <w:p w:rsidR="00761542" w:rsidRPr="00D8075D" w:rsidRDefault="00761542" w:rsidP="00F03B91">
      <w:pPr>
        <w:pStyle w:val="Sansinterligne"/>
        <w:ind w:left="1080"/>
        <w:jc w:val="both"/>
      </w:pPr>
      <w:r w:rsidRPr="00D8075D">
        <w:t xml:space="preserve">En </w:t>
      </w:r>
      <w:r w:rsidRPr="00D8075D">
        <w:rPr>
          <w:u w:val="single"/>
        </w:rPr>
        <w:t>Guinée</w:t>
      </w:r>
      <w:r w:rsidRPr="00D8075D">
        <w:t>, à Conakry où la situation n'est guère plus rassurante qu'en Centrafrique, nous soutenons depuis de nombreuses années les foyers Saint Joseph du Père Etienne-Marie Stirnemann dans son accueil indéfectible des plus démunis et son espoir inoxydable. Nous lui consacrons en ce moment notre vente de Pommes, poires, Chrysanthèmes.</w:t>
      </w:r>
    </w:p>
    <w:p w:rsidR="00761542" w:rsidRPr="00D8075D" w:rsidRDefault="00761542" w:rsidP="00F03B91">
      <w:pPr>
        <w:pStyle w:val="Sansinterligne"/>
        <w:ind w:left="1080"/>
        <w:jc w:val="both"/>
      </w:pPr>
      <w:r w:rsidRPr="00D8075D">
        <w:t>Mais nous avons consacré également 1000€ à l'édification d'une boulangerie en novembre 2013.</w:t>
      </w:r>
    </w:p>
    <w:p w:rsidR="00761542" w:rsidRPr="00761542" w:rsidRDefault="00761542" w:rsidP="00F03B91">
      <w:pPr>
        <w:pStyle w:val="Sansinterligne"/>
        <w:ind w:left="1080"/>
        <w:jc w:val="both"/>
      </w:pPr>
      <w:r w:rsidRPr="00D8075D">
        <w:t>Au</w:t>
      </w:r>
      <w:r w:rsidRPr="00D8075D">
        <w:rPr>
          <w:u w:val="single"/>
        </w:rPr>
        <w:t xml:space="preserve"> Togo</w:t>
      </w:r>
      <w:r w:rsidRPr="00D8075D">
        <w:t xml:space="preserve"> nous soutenons Sœur Josée depuis de nombreuses années. Les contacts sont renoués pour continuer nos parrainages collectifs.</w:t>
      </w:r>
    </w:p>
    <w:p w:rsidR="00761542" w:rsidRPr="00671D35" w:rsidRDefault="00761542" w:rsidP="00F03B91">
      <w:pPr>
        <w:pStyle w:val="Sansinterligne"/>
        <w:ind w:left="1080"/>
        <w:jc w:val="both"/>
      </w:pPr>
      <w:r w:rsidRPr="000109D1">
        <w:rPr>
          <w:u w:val="single"/>
        </w:rPr>
        <w:t>Au Sénégal</w:t>
      </w:r>
      <w:r w:rsidRPr="00671D35">
        <w:t>, par contre nous avons actuellement des difficultés à maintenir la continuité de notre projet.</w:t>
      </w:r>
    </w:p>
    <w:p w:rsidR="00761542" w:rsidRPr="00761542" w:rsidRDefault="00761542" w:rsidP="00F03B91">
      <w:pPr>
        <w:pStyle w:val="Sansinterligne"/>
        <w:ind w:left="1080"/>
        <w:jc w:val="both"/>
      </w:pPr>
      <w:r w:rsidRPr="000109D1">
        <w:rPr>
          <w:u w:val="single"/>
        </w:rPr>
        <w:t>A Madagascar</w:t>
      </w:r>
      <w:r w:rsidRPr="00671D35">
        <w:t>, nous restons fidèle à l'association Wozama à laquelle nous avons consacré notre vente de la St Ludan</w:t>
      </w:r>
    </w:p>
    <w:p w:rsidR="00761542" w:rsidRDefault="00761542" w:rsidP="00F03B91">
      <w:pPr>
        <w:pStyle w:val="Sansinterligne"/>
        <w:ind w:left="1080"/>
        <w:jc w:val="both"/>
      </w:pPr>
      <w:r w:rsidRPr="00BC7C4F">
        <w:t>Nous maintenons également nos liens avec l'</w:t>
      </w:r>
      <w:r w:rsidRPr="00D97FE4">
        <w:rPr>
          <w:u w:val="single"/>
        </w:rPr>
        <w:t>Égypte</w:t>
      </w:r>
      <w:r w:rsidRPr="00BC7C4F">
        <w:t xml:space="preserve"> et une association qui intervient dans les bidonvilles d'Assouan grâce au père Rossi.</w:t>
      </w:r>
    </w:p>
    <w:p w:rsidR="00761542" w:rsidRPr="00761542" w:rsidRDefault="00761542" w:rsidP="00F03B91">
      <w:pPr>
        <w:pStyle w:val="Sansinterligne"/>
        <w:ind w:left="1080"/>
        <w:jc w:val="both"/>
        <w:rPr>
          <w:b/>
          <w:color w:val="FF0000"/>
          <w:u w:val="single"/>
        </w:rPr>
      </w:pPr>
      <w:r w:rsidRPr="009122E1">
        <w:rPr>
          <w:b/>
          <w:color w:val="FF0000"/>
          <w:u w:val="single"/>
        </w:rPr>
        <w:t>En Europe:</w:t>
      </w:r>
    </w:p>
    <w:p w:rsidR="00761542" w:rsidRPr="000109D1" w:rsidRDefault="00761542" w:rsidP="00F03B91">
      <w:pPr>
        <w:pStyle w:val="Sansinterligne"/>
        <w:ind w:left="1080"/>
        <w:jc w:val="both"/>
      </w:pPr>
      <w:r w:rsidRPr="000109D1">
        <w:t>Notre brocante est traditionnellement consacrée au centre d'accueil et de réinsertion d'enfants au centre de Tîrgu-Jiu en Roumanie. Notre interface là-bas est l'association Nos enfants d'Ailleurs.</w:t>
      </w:r>
    </w:p>
    <w:p w:rsidR="00761542" w:rsidRPr="000109D1" w:rsidRDefault="00761542" w:rsidP="00F03B91">
      <w:pPr>
        <w:pStyle w:val="Sansinterligne"/>
        <w:ind w:left="1080"/>
        <w:jc w:val="both"/>
      </w:pPr>
      <w:r w:rsidRPr="000109D1">
        <w:t xml:space="preserve">(site: </w:t>
      </w:r>
      <w:hyperlink r:id="rId8" w:history="1">
        <w:r w:rsidRPr="000109D1">
          <w:t>http://www.riedseltz.fr/association-Nos</w:t>
        </w:r>
      </w:hyperlink>
      <w:r w:rsidRPr="000109D1">
        <w:t xml:space="preserve"> enfants d'ailleurs)</w:t>
      </w:r>
    </w:p>
    <w:p w:rsidR="00761542" w:rsidRPr="000109D1" w:rsidRDefault="00761542" w:rsidP="00F03B91">
      <w:pPr>
        <w:pStyle w:val="Sansinterligne"/>
        <w:ind w:left="1080"/>
        <w:jc w:val="both"/>
      </w:pPr>
    </w:p>
    <w:p w:rsidR="00761542" w:rsidRPr="000109D1" w:rsidRDefault="00761542" w:rsidP="00F03B91">
      <w:pPr>
        <w:pStyle w:val="Sansinterligne"/>
        <w:ind w:left="1080"/>
        <w:jc w:val="both"/>
      </w:pPr>
      <w:r w:rsidRPr="000109D1">
        <w:t>Notre action la plus importante reste bien sûr l'aide apportée aux détresses locales, en générale ponctuelle, en vue de débloquer des situations désespérées: aide alimentaire, régularisation d'impayés de loyer, d'eau, de gaz, d'électricité, aide à l'achat d'un véhicule, au relogement d'urgence</w:t>
      </w:r>
      <w:r>
        <w:t xml:space="preserve">, à l'équipement scolaire d'une étudiante </w:t>
      </w:r>
      <w:r w:rsidRPr="000109D1">
        <w:t>...</w:t>
      </w:r>
    </w:p>
    <w:p w:rsidR="00761542" w:rsidRPr="000109D1" w:rsidRDefault="00761542" w:rsidP="00F03B91">
      <w:pPr>
        <w:pStyle w:val="Sansinterligne"/>
        <w:ind w:left="1080"/>
        <w:jc w:val="both"/>
      </w:pPr>
      <w:r w:rsidRPr="000109D1">
        <w:lastRenderedPageBreak/>
        <w:t>Nos garants dans ce domaine restent des travailleurs sociaux (merci en particulier à Madame Yasmina Nassouh), ou d'autres personnes de confiance qui nous soumettent régulièrement des situations où nous espérons pouvoir "mettre debout" des personnes démunies.</w:t>
      </w:r>
    </w:p>
    <w:p w:rsidR="00761542" w:rsidRPr="000109D1" w:rsidRDefault="00761542" w:rsidP="00F03B91">
      <w:pPr>
        <w:pStyle w:val="Sansinterligne"/>
        <w:ind w:left="1080"/>
        <w:jc w:val="both"/>
      </w:pPr>
    </w:p>
    <w:p w:rsidR="00761542" w:rsidRPr="000109D1" w:rsidRDefault="00761542" w:rsidP="00F03B91">
      <w:pPr>
        <w:pStyle w:val="Sansinterligne"/>
        <w:ind w:left="1080"/>
        <w:jc w:val="both"/>
      </w:pPr>
      <w:r w:rsidRPr="000109D1">
        <w:t>Il faut préciser que le montant de nos aides ne se limite pas forcément au bénéfice des manifestations que nous organisons; ce dernier est fréquemment complété en vue de permettre une réalisation plus efficace du projet soutenu.</w:t>
      </w:r>
    </w:p>
    <w:p w:rsidR="00761542" w:rsidRPr="000109D1" w:rsidRDefault="00761542" w:rsidP="00F03B91">
      <w:pPr>
        <w:pStyle w:val="Sansinterligne"/>
        <w:ind w:left="1080"/>
        <w:jc w:val="both"/>
      </w:pPr>
      <w:r w:rsidRPr="000109D1">
        <w:t>Par ailleurs, ce n'est pas parce que certains projets ne font pas l'objet d'une vente ou d'un concert que nous ne les soutenons pas.</w:t>
      </w:r>
    </w:p>
    <w:p w:rsidR="00761542" w:rsidRPr="000109D1" w:rsidRDefault="00761542" w:rsidP="00F03B91">
      <w:pPr>
        <w:pStyle w:val="Sansinterligne"/>
        <w:ind w:left="1080"/>
        <w:jc w:val="both"/>
      </w:pPr>
      <w:r w:rsidRPr="000109D1">
        <w:t>C'est au fil des conseils d'administration qu'est décidée l'affectation et le montant des aides et même, si les circonstances l'exigent, lors d'échanges téléphoniques ou internet entre les membres du bureau.</w:t>
      </w:r>
    </w:p>
    <w:p w:rsidR="00761542" w:rsidRPr="000109D1" w:rsidRDefault="00761542" w:rsidP="00F03B91">
      <w:pPr>
        <w:pStyle w:val="Sansinterligne"/>
        <w:ind w:left="1080"/>
        <w:jc w:val="both"/>
      </w:pPr>
      <w:r w:rsidRPr="000109D1">
        <w:t>Nous veillons autant que faire se peut à ce que les aides que nous attribuons soient acheminées par des circuits de confiance et demandons aux personnes qui nous servent d'interface de nous fournir avec le maximum de précision estimations budgétaires et justificatifs de dépenses.</w:t>
      </w:r>
    </w:p>
    <w:p w:rsidR="00761542" w:rsidRDefault="00761542" w:rsidP="00F03B91">
      <w:pPr>
        <w:pStyle w:val="Sansinterligne"/>
        <w:ind w:left="1080"/>
        <w:jc w:val="both"/>
      </w:pPr>
      <w:r w:rsidRPr="000109D1">
        <w:t>Mais nous tenons aussi à faire preuve de souplesse et de réactivité.</w:t>
      </w:r>
    </w:p>
    <w:p w:rsidR="00761542" w:rsidRPr="000109D1" w:rsidRDefault="00761542" w:rsidP="00F03B91">
      <w:pPr>
        <w:pStyle w:val="Sansinterligne"/>
        <w:ind w:left="1080"/>
        <w:jc w:val="both"/>
      </w:pPr>
    </w:p>
    <w:p w:rsidR="00247EBE" w:rsidRPr="00761542" w:rsidRDefault="00247EBE" w:rsidP="00F03B91">
      <w:pPr>
        <w:pStyle w:val="Paragraphedeliste"/>
        <w:numPr>
          <w:ilvl w:val="0"/>
          <w:numId w:val="2"/>
        </w:numPr>
        <w:jc w:val="both"/>
        <w:rPr>
          <w:b/>
        </w:rPr>
      </w:pPr>
      <w:r w:rsidRPr="00761542">
        <w:rPr>
          <w:b/>
        </w:rPr>
        <w:t>Rapport financier</w:t>
      </w:r>
      <w:r w:rsidR="00761542" w:rsidRPr="00761542">
        <w:rPr>
          <w:b/>
        </w:rPr>
        <w:t xml:space="preserve"> (Joseph Burckel)</w:t>
      </w:r>
    </w:p>
    <w:p w:rsidR="00761542" w:rsidRDefault="00761542" w:rsidP="00F03B91">
      <w:pPr>
        <w:pStyle w:val="Paragraphedeliste"/>
        <w:ind w:left="1080"/>
        <w:jc w:val="both"/>
      </w:pPr>
      <w:r>
        <w:t>Joseph Burckel a présenté le bilan financier de l'association pour la période concernée (2013/2014).</w:t>
      </w:r>
    </w:p>
    <w:p w:rsidR="00761542" w:rsidRDefault="008928ED" w:rsidP="00F03B91">
      <w:pPr>
        <w:pStyle w:val="Paragraphedeliste"/>
        <w:ind w:left="1080"/>
        <w:jc w:val="both"/>
      </w:pPr>
      <w:r>
        <w:t xml:space="preserve">Recettes : </w:t>
      </w:r>
      <w:r w:rsidR="00761542">
        <w:t>190 044,94 EUROS</w:t>
      </w:r>
    </w:p>
    <w:p w:rsidR="00761542" w:rsidRDefault="00761542" w:rsidP="00F03B91">
      <w:pPr>
        <w:pStyle w:val="Paragraphedeliste"/>
        <w:ind w:left="1080"/>
        <w:jc w:val="both"/>
      </w:pPr>
      <w:r>
        <w:t>Dépenses : 112 880,32 euros</w:t>
      </w:r>
    </w:p>
    <w:p w:rsidR="00761542" w:rsidRDefault="00761542" w:rsidP="00F03B91">
      <w:pPr>
        <w:pStyle w:val="Paragraphedeliste"/>
        <w:ind w:left="1080"/>
        <w:jc w:val="both"/>
      </w:pPr>
      <w:r>
        <w:t xml:space="preserve">solde de </w:t>
      </w:r>
      <w:r w:rsidR="00777CF1">
        <w:t>77 164,62 euros</w:t>
      </w:r>
    </w:p>
    <w:p w:rsidR="00777CF1" w:rsidRDefault="00777CF1" w:rsidP="00F03B91">
      <w:pPr>
        <w:pStyle w:val="Paragraphedeliste"/>
        <w:ind w:left="1080"/>
        <w:jc w:val="both"/>
      </w:pPr>
    </w:p>
    <w:p w:rsidR="00777CF1" w:rsidRDefault="00777CF1" w:rsidP="00F03B91">
      <w:pPr>
        <w:pStyle w:val="Paragraphedeliste"/>
        <w:ind w:left="1080"/>
        <w:jc w:val="both"/>
      </w:pPr>
      <w:r>
        <w:t>Il souligne néanmoins le fait que le solde, qui peut paraître important , s'explique par le don important de l'entreprise CAPI France pour nos deux actions aux Philippines. Nous attendons toujours les pièces justificatives de l'établissement de Mandaue aux Philippines pour pouvoir continuer les envois. De plus, l'achat du terrain à Boljon pour créer un jardin coopératif (2ème action aux Philippines)  est en cours et l'argent affecté à ce projet n'a pas encore été dépensé.</w:t>
      </w:r>
    </w:p>
    <w:p w:rsidR="00777CF1" w:rsidRDefault="00777CF1" w:rsidP="00F03B91">
      <w:pPr>
        <w:pStyle w:val="Paragraphedeliste"/>
        <w:ind w:left="1080"/>
        <w:jc w:val="both"/>
      </w:pPr>
    </w:p>
    <w:p w:rsidR="00761542" w:rsidRDefault="00777CF1" w:rsidP="00F03B91">
      <w:pPr>
        <w:pStyle w:val="Paragraphedeliste"/>
        <w:ind w:left="1080"/>
        <w:jc w:val="both"/>
      </w:pPr>
      <w:r>
        <w:t>Le bilan rectifié (sans ces sommes en attente aux Philippines) montre au contraire un déficit d'exercice de 10 000 euros.</w:t>
      </w:r>
    </w:p>
    <w:p w:rsidR="00793A0B" w:rsidRDefault="00793A0B" w:rsidP="00F03B91">
      <w:pPr>
        <w:pStyle w:val="Paragraphedeliste"/>
        <w:ind w:left="1080"/>
        <w:jc w:val="both"/>
      </w:pPr>
    </w:p>
    <w:p w:rsidR="00C814E5" w:rsidRDefault="00793A0B" w:rsidP="00F03B91">
      <w:pPr>
        <w:pStyle w:val="Paragraphedeliste"/>
        <w:ind w:left="1080"/>
        <w:jc w:val="both"/>
      </w:pPr>
      <w:r>
        <w:t>Sur les 112 000 euros de dépense, une très grande part (91 000) sert à soutenir les actions. Les frais généraux représentent seulement 859 euros et les frais pour l'édition et l'envoi de la revue "Axes" s'élèvent à 3 829 euros.</w:t>
      </w:r>
    </w:p>
    <w:p w:rsidR="00C814E5" w:rsidRDefault="00C814E5" w:rsidP="00F03B91">
      <w:pPr>
        <w:pStyle w:val="Paragraphedeliste"/>
        <w:ind w:left="1080"/>
        <w:jc w:val="both"/>
      </w:pPr>
      <w:r>
        <w:rPr>
          <w:noProof/>
          <w:lang w:eastAsia="fr-FR"/>
        </w:rPr>
        <w:drawing>
          <wp:anchor distT="0" distB="0" distL="114300" distR="114300" simplePos="0" relativeHeight="251662336" behindDoc="0" locked="0" layoutInCell="1" allowOverlap="1">
            <wp:simplePos x="0" y="0"/>
            <wp:positionH relativeFrom="column">
              <wp:posOffset>1047750</wp:posOffset>
            </wp:positionH>
            <wp:positionV relativeFrom="paragraph">
              <wp:posOffset>66040</wp:posOffset>
            </wp:positionV>
            <wp:extent cx="5153025" cy="30861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153025" cy="3086100"/>
                    </a:xfrm>
                    <a:prstGeom prst="rect">
                      <a:avLst/>
                    </a:prstGeom>
                    <a:noFill/>
                    <a:ln w="9525">
                      <a:noFill/>
                      <a:miter lim="800000"/>
                      <a:headEnd/>
                      <a:tailEnd/>
                    </a:ln>
                  </pic:spPr>
                </pic:pic>
              </a:graphicData>
            </a:graphic>
          </wp:anchor>
        </w:drawing>
      </w:r>
    </w:p>
    <w:p w:rsidR="00C814E5" w:rsidRDefault="00C814E5" w:rsidP="00F03B91">
      <w:pPr>
        <w:pStyle w:val="Paragraphedeliste"/>
        <w:ind w:left="1080"/>
        <w:jc w:val="both"/>
      </w:pPr>
    </w:p>
    <w:p w:rsidR="00C814E5" w:rsidRDefault="00C814E5" w:rsidP="00F03B91">
      <w:pPr>
        <w:pStyle w:val="Paragraphedeliste"/>
        <w:ind w:left="1080"/>
        <w:jc w:val="both"/>
      </w:pPr>
    </w:p>
    <w:p w:rsidR="00C814E5" w:rsidRDefault="00C814E5" w:rsidP="00F03B91">
      <w:pPr>
        <w:pStyle w:val="Paragraphedeliste"/>
        <w:ind w:left="1080"/>
        <w:jc w:val="both"/>
      </w:pPr>
    </w:p>
    <w:p w:rsidR="00C814E5" w:rsidRDefault="00C814E5" w:rsidP="00F03B91">
      <w:pPr>
        <w:pStyle w:val="Paragraphedeliste"/>
        <w:ind w:left="1080"/>
        <w:jc w:val="both"/>
      </w:pPr>
    </w:p>
    <w:p w:rsidR="00C814E5" w:rsidRDefault="00C814E5" w:rsidP="00F03B91">
      <w:pPr>
        <w:pStyle w:val="Paragraphedeliste"/>
        <w:ind w:left="1080"/>
        <w:jc w:val="both"/>
      </w:pPr>
    </w:p>
    <w:p w:rsidR="00C814E5" w:rsidRDefault="00C814E5" w:rsidP="00F03B91">
      <w:pPr>
        <w:pStyle w:val="Paragraphedeliste"/>
        <w:ind w:left="1080"/>
        <w:jc w:val="both"/>
      </w:pPr>
    </w:p>
    <w:p w:rsidR="00C814E5" w:rsidRDefault="00C814E5" w:rsidP="00F03B91">
      <w:pPr>
        <w:pStyle w:val="Paragraphedeliste"/>
        <w:ind w:left="1080"/>
        <w:jc w:val="both"/>
      </w:pPr>
    </w:p>
    <w:p w:rsidR="00C814E5" w:rsidRDefault="00C814E5" w:rsidP="00F03B91">
      <w:pPr>
        <w:pStyle w:val="Paragraphedeliste"/>
        <w:ind w:left="1080"/>
        <w:jc w:val="both"/>
      </w:pPr>
    </w:p>
    <w:p w:rsidR="00C814E5" w:rsidRPr="00C814E5" w:rsidRDefault="00C814E5" w:rsidP="00F03B91">
      <w:pPr>
        <w:pStyle w:val="Paragraphedeliste"/>
        <w:ind w:left="1080"/>
        <w:jc w:val="both"/>
        <w:rPr>
          <w:i/>
        </w:rPr>
      </w:pPr>
    </w:p>
    <w:p w:rsidR="00C814E5" w:rsidRDefault="00C814E5" w:rsidP="00F03B91">
      <w:pPr>
        <w:pStyle w:val="Paragraphedeliste"/>
        <w:ind w:left="1080"/>
        <w:jc w:val="both"/>
      </w:pPr>
    </w:p>
    <w:p w:rsidR="00C814E5" w:rsidRDefault="00C814E5" w:rsidP="00F03B91">
      <w:pPr>
        <w:pStyle w:val="Paragraphedeliste"/>
        <w:ind w:left="1080"/>
        <w:jc w:val="both"/>
      </w:pPr>
    </w:p>
    <w:p w:rsidR="00C814E5" w:rsidRDefault="00C814E5" w:rsidP="00F03B91">
      <w:pPr>
        <w:pStyle w:val="Paragraphedeliste"/>
        <w:ind w:left="1080"/>
        <w:jc w:val="both"/>
      </w:pPr>
    </w:p>
    <w:p w:rsidR="00793A0B" w:rsidRDefault="00793A0B" w:rsidP="00F03B91">
      <w:pPr>
        <w:pStyle w:val="Paragraphedeliste"/>
        <w:ind w:left="1080"/>
        <w:jc w:val="both"/>
      </w:pPr>
    </w:p>
    <w:p w:rsidR="00C814E5" w:rsidRDefault="00C814E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r w:rsidRPr="00462B65">
        <w:rPr>
          <w:noProof/>
          <w:lang w:eastAsia="fr-FR"/>
        </w:rPr>
        <w:lastRenderedPageBreak/>
        <w:drawing>
          <wp:anchor distT="0" distB="0" distL="114300" distR="114300" simplePos="0" relativeHeight="251664384" behindDoc="0" locked="0" layoutInCell="1" allowOverlap="1">
            <wp:simplePos x="0" y="0"/>
            <wp:positionH relativeFrom="column">
              <wp:posOffset>1047750</wp:posOffset>
            </wp:positionH>
            <wp:positionV relativeFrom="paragraph">
              <wp:posOffset>0</wp:posOffset>
            </wp:positionV>
            <wp:extent cx="4914900" cy="3559480"/>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919611" cy="3562892"/>
                    </a:xfrm>
                    <a:prstGeom prst="rect">
                      <a:avLst/>
                    </a:prstGeom>
                    <a:noFill/>
                    <a:ln w="9525">
                      <a:noFill/>
                      <a:miter lim="800000"/>
                      <a:headEnd/>
                      <a:tailEnd/>
                    </a:ln>
                  </pic:spPr>
                </pic:pic>
              </a:graphicData>
            </a:graphic>
          </wp:anchor>
        </w:drawing>
      </w: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462B65" w:rsidRDefault="00462B65" w:rsidP="00F03B91">
      <w:pPr>
        <w:pStyle w:val="Paragraphedeliste"/>
        <w:ind w:left="1080"/>
        <w:jc w:val="both"/>
      </w:pPr>
    </w:p>
    <w:p w:rsidR="00761542" w:rsidRDefault="00777CF1" w:rsidP="00F03B91">
      <w:pPr>
        <w:pStyle w:val="Paragraphedeliste"/>
        <w:ind w:left="1080"/>
        <w:jc w:val="both"/>
      </w:pPr>
      <w:r>
        <w:t>En analysant les dépenses</w:t>
      </w:r>
      <w:r w:rsidR="00793A0B">
        <w:t xml:space="preserve"> pour les actions</w:t>
      </w:r>
      <w:r>
        <w:t>, on constate que le poste "Détresses local</w:t>
      </w:r>
      <w:r w:rsidR="00793A0B">
        <w:t>es" est le plus important. Ce sont en général les assistantes sociales qui sont nos relais et qui nous sollicitent.</w:t>
      </w:r>
    </w:p>
    <w:p w:rsidR="00761542" w:rsidRDefault="000E37C3" w:rsidP="00F03B91">
      <w:pPr>
        <w:pStyle w:val="Paragraphedeliste"/>
        <w:ind w:left="1080"/>
        <w:jc w:val="both"/>
      </w:pPr>
      <w:r>
        <w:rPr>
          <w:noProof/>
          <w:lang w:eastAsia="fr-FR"/>
        </w:rPr>
        <w:drawing>
          <wp:anchor distT="0" distB="0" distL="114300" distR="114300" simplePos="0" relativeHeight="251660288" behindDoc="0" locked="0" layoutInCell="1" allowOverlap="1">
            <wp:simplePos x="0" y="0"/>
            <wp:positionH relativeFrom="column">
              <wp:posOffset>1047750</wp:posOffset>
            </wp:positionH>
            <wp:positionV relativeFrom="paragraph">
              <wp:posOffset>26670</wp:posOffset>
            </wp:positionV>
            <wp:extent cx="5153025" cy="32099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53025" cy="3209925"/>
                    </a:xfrm>
                    <a:prstGeom prst="rect">
                      <a:avLst/>
                    </a:prstGeom>
                    <a:noFill/>
                    <a:ln w="9525">
                      <a:noFill/>
                      <a:miter lim="800000"/>
                      <a:headEnd/>
                      <a:tailEnd/>
                    </a:ln>
                  </pic:spPr>
                </pic:pic>
              </a:graphicData>
            </a:graphic>
          </wp:anchor>
        </w:drawing>
      </w:r>
    </w:p>
    <w:p w:rsidR="00761542" w:rsidRDefault="00761542" w:rsidP="00F03B91">
      <w:pPr>
        <w:pStyle w:val="Paragraphedeliste"/>
        <w:ind w:left="1080"/>
        <w:jc w:val="both"/>
      </w:pPr>
    </w:p>
    <w:p w:rsidR="00761542" w:rsidRDefault="00761542" w:rsidP="00F03B91">
      <w:pPr>
        <w:pStyle w:val="Paragraphedeliste"/>
        <w:ind w:left="1080"/>
        <w:jc w:val="both"/>
      </w:pPr>
    </w:p>
    <w:p w:rsidR="00761542" w:rsidRDefault="00761542" w:rsidP="00F03B91">
      <w:pPr>
        <w:pStyle w:val="Paragraphedeliste"/>
        <w:ind w:left="1080"/>
        <w:jc w:val="both"/>
      </w:pPr>
    </w:p>
    <w:p w:rsidR="00761542" w:rsidRDefault="00761542" w:rsidP="00F03B91">
      <w:pPr>
        <w:pStyle w:val="Paragraphedeliste"/>
        <w:ind w:left="1080"/>
        <w:jc w:val="both"/>
      </w:pPr>
    </w:p>
    <w:p w:rsidR="00761542" w:rsidRDefault="00761542" w:rsidP="00F03B91">
      <w:pPr>
        <w:pStyle w:val="Paragraphedeliste"/>
        <w:ind w:left="1080"/>
        <w:jc w:val="both"/>
      </w:pPr>
    </w:p>
    <w:p w:rsidR="00761542" w:rsidRDefault="00761542" w:rsidP="00F03B91">
      <w:pPr>
        <w:pStyle w:val="Paragraphedeliste"/>
        <w:ind w:left="1080"/>
        <w:jc w:val="both"/>
      </w:pPr>
    </w:p>
    <w:p w:rsidR="00761542" w:rsidRDefault="00761542" w:rsidP="00F03B91">
      <w:pPr>
        <w:pStyle w:val="Paragraphedeliste"/>
        <w:ind w:left="1080"/>
        <w:jc w:val="both"/>
      </w:pPr>
    </w:p>
    <w:p w:rsidR="00761542" w:rsidRDefault="00761542" w:rsidP="00F03B91">
      <w:pPr>
        <w:pStyle w:val="Paragraphedeliste"/>
        <w:ind w:left="1080"/>
        <w:jc w:val="both"/>
      </w:pPr>
    </w:p>
    <w:p w:rsidR="00761542" w:rsidRDefault="00761542" w:rsidP="00F03B91">
      <w:pPr>
        <w:pStyle w:val="Paragraphedeliste"/>
        <w:ind w:left="1080"/>
        <w:jc w:val="both"/>
      </w:pPr>
    </w:p>
    <w:p w:rsidR="00761542" w:rsidRDefault="00761542" w:rsidP="00F03B91">
      <w:pPr>
        <w:pStyle w:val="Paragraphedeliste"/>
        <w:ind w:left="1080"/>
        <w:jc w:val="both"/>
      </w:pPr>
    </w:p>
    <w:p w:rsidR="00761542" w:rsidRDefault="00761542" w:rsidP="00F03B91">
      <w:pPr>
        <w:pStyle w:val="Paragraphedeliste"/>
        <w:ind w:left="1080"/>
        <w:jc w:val="both"/>
      </w:pPr>
    </w:p>
    <w:p w:rsidR="00793A0B" w:rsidRDefault="00793A0B" w:rsidP="00F03B91">
      <w:pPr>
        <w:pStyle w:val="Paragraphedeliste"/>
        <w:ind w:left="1080"/>
        <w:jc w:val="both"/>
      </w:pPr>
    </w:p>
    <w:p w:rsidR="00793A0B" w:rsidRDefault="00793A0B" w:rsidP="00F03B91">
      <w:pPr>
        <w:pStyle w:val="Paragraphedeliste"/>
        <w:ind w:left="1080"/>
        <w:jc w:val="both"/>
      </w:pPr>
    </w:p>
    <w:p w:rsidR="00793A0B" w:rsidRDefault="00793A0B" w:rsidP="00F03B91">
      <w:pPr>
        <w:pStyle w:val="Paragraphedeliste"/>
        <w:ind w:left="1080"/>
        <w:jc w:val="both"/>
      </w:pPr>
    </w:p>
    <w:p w:rsidR="00793A0B" w:rsidRDefault="00793A0B" w:rsidP="00F03B91">
      <w:pPr>
        <w:pStyle w:val="Paragraphedeliste"/>
        <w:ind w:left="1080"/>
        <w:jc w:val="both"/>
      </w:pPr>
    </w:p>
    <w:p w:rsidR="00793A0B" w:rsidRDefault="00793A0B" w:rsidP="00F03B91">
      <w:pPr>
        <w:pStyle w:val="Paragraphedeliste"/>
        <w:ind w:left="1080"/>
        <w:jc w:val="both"/>
      </w:pPr>
    </w:p>
    <w:p w:rsidR="00462B65" w:rsidRDefault="00462B65" w:rsidP="00F03B91">
      <w:pPr>
        <w:pStyle w:val="Paragraphedeliste"/>
        <w:ind w:left="1080"/>
        <w:jc w:val="both"/>
      </w:pPr>
    </w:p>
    <w:p w:rsidR="00247EBE" w:rsidRPr="00462B65" w:rsidRDefault="00247EBE" w:rsidP="00462B65">
      <w:pPr>
        <w:pStyle w:val="Paragraphedeliste"/>
        <w:numPr>
          <w:ilvl w:val="0"/>
          <w:numId w:val="2"/>
        </w:numPr>
        <w:jc w:val="both"/>
        <w:rPr>
          <w:b/>
        </w:rPr>
      </w:pPr>
      <w:r w:rsidRPr="00462B65">
        <w:rPr>
          <w:b/>
        </w:rPr>
        <w:t>Rapport des réviseurs aux comptes</w:t>
      </w:r>
    </w:p>
    <w:p w:rsidR="00247EBE" w:rsidRDefault="00247EBE" w:rsidP="00F03B91">
      <w:pPr>
        <w:pStyle w:val="Paragraphedeliste"/>
        <w:ind w:left="1080"/>
        <w:jc w:val="both"/>
      </w:pPr>
      <w:r>
        <w:t>La commission de révision aux comptes s’est tenue le 23 octobre 2014 et a pu vérifier les pièces et justificatifs. Elle a souligné la rigueur et l’exactitude des comptes et propose de donner quitus au trésorier.</w:t>
      </w:r>
    </w:p>
    <w:p w:rsidR="00247EBE" w:rsidRDefault="00247EBE" w:rsidP="00F03B91">
      <w:pPr>
        <w:pStyle w:val="Paragraphedeliste"/>
        <w:ind w:left="1080"/>
        <w:jc w:val="both"/>
      </w:pPr>
      <w:r>
        <w:t>Bernard Misme souligne la nécessité de justifier les dépenses par une décision du conseil d’administration.</w:t>
      </w:r>
    </w:p>
    <w:p w:rsidR="00247EBE" w:rsidRDefault="00247EBE" w:rsidP="00F03B91">
      <w:pPr>
        <w:pStyle w:val="Paragraphedeliste"/>
        <w:ind w:left="1080"/>
        <w:jc w:val="both"/>
      </w:pPr>
      <w:r>
        <w:t xml:space="preserve">Réviseurs aux comptes pour le prochain exercice : Patrick </w:t>
      </w:r>
      <w:proofErr w:type="spellStart"/>
      <w:r>
        <w:t>Weniger</w:t>
      </w:r>
      <w:proofErr w:type="spellEnd"/>
      <w:r>
        <w:t xml:space="preserve"> et</w:t>
      </w:r>
      <w:r w:rsidR="0092336B">
        <w:t xml:space="preserve"> Philippe </w:t>
      </w:r>
      <w:proofErr w:type="spellStart"/>
      <w:r w:rsidR="0092336B">
        <w:t>Gorvan</w:t>
      </w:r>
      <w:proofErr w:type="spellEnd"/>
      <w:r w:rsidR="0092336B">
        <w:t>.</w:t>
      </w:r>
    </w:p>
    <w:p w:rsidR="00462B65" w:rsidRDefault="00462B65" w:rsidP="00F03B91">
      <w:pPr>
        <w:pStyle w:val="Paragraphedeliste"/>
        <w:ind w:left="1080"/>
        <w:jc w:val="both"/>
      </w:pPr>
    </w:p>
    <w:p w:rsidR="0092336B" w:rsidRDefault="0092336B" w:rsidP="00F03B91">
      <w:pPr>
        <w:pStyle w:val="Paragraphedeliste"/>
        <w:ind w:left="1080"/>
        <w:jc w:val="both"/>
      </w:pPr>
    </w:p>
    <w:p w:rsidR="00247EBE" w:rsidRPr="00761542" w:rsidRDefault="00247EBE" w:rsidP="00F03B91">
      <w:pPr>
        <w:pStyle w:val="Paragraphedeliste"/>
        <w:numPr>
          <w:ilvl w:val="0"/>
          <w:numId w:val="2"/>
        </w:numPr>
        <w:jc w:val="both"/>
        <w:rPr>
          <w:b/>
        </w:rPr>
      </w:pPr>
      <w:r w:rsidRPr="00761542">
        <w:rPr>
          <w:b/>
        </w:rPr>
        <w:lastRenderedPageBreak/>
        <w:t>Vote des rapports :</w:t>
      </w:r>
    </w:p>
    <w:p w:rsidR="00E12BB6" w:rsidRDefault="00E12BB6" w:rsidP="00F03B91">
      <w:pPr>
        <w:pStyle w:val="Paragraphedeliste"/>
        <w:ind w:left="1080"/>
        <w:jc w:val="both"/>
      </w:pPr>
      <w:r>
        <w:t>Le rapport d’activités est adopté à l’unanimité des présents.</w:t>
      </w:r>
    </w:p>
    <w:p w:rsidR="00247EBE" w:rsidRDefault="00247EBE" w:rsidP="00F03B91">
      <w:pPr>
        <w:pStyle w:val="Paragraphedeliste"/>
        <w:ind w:left="1080"/>
        <w:jc w:val="both"/>
      </w:pPr>
      <w:r>
        <w:t>L’assemblée vote le rapport financier à l’unanimité des présents et donne quitus au trésorier.</w:t>
      </w:r>
    </w:p>
    <w:p w:rsidR="00247EBE" w:rsidRDefault="00247EBE" w:rsidP="00F03B91">
      <w:pPr>
        <w:pStyle w:val="Paragraphedeliste"/>
        <w:ind w:left="1080"/>
        <w:jc w:val="both"/>
      </w:pPr>
    </w:p>
    <w:p w:rsidR="00793A0B" w:rsidRDefault="00793A0B" w:rsidP="00F03B91">
      <w:pPr>
        <w:pStyle w:val="Paragraphedeliste"/>
        <w:ind w:left="1080"/>
        <w:jc w:val="both"/>
      </w:pPr>
    </w:p>
    <w:p w:rsidR="00247EBE" w:rsidRPr="00761542" w:rsidRDefault="00247EBE" w:rsidP="00F03B91">
      <w:pPr>
        <w:pStyle w:val="Paragraphedeliste"/>
        <w:numPr>
          <w:ilvl w:val="0"/>
          <w:numId w:val="2"/>
        </w:numPr>
        <w:jc w:val="both"/>
        <w:rPr>
          <w:b/>
        </w:rPr>
      </w:pPr>
      <w:r w:rsidRPr="00761542">
        <w:rPr>
          <w:b/>
        </w:rPr>
        <w:t>Mot du Pope.</w:t>
      </w:r>
    </w:p>
    <w:p w:rsidR="00247EBE" w:rsidRDefault="00247EBE" w:rsidP="00F03B91">
      <w:pPr>
        <w:pStyle w:val="Paragraphedeliste"/>
        <w:numPr>
          <w:ilvl w:val="0"/>
          <w:numId w:val="3"/>
        </w:numPr>
        <w:jc w:val="both"/>
      </w:pPr>
      <w:r>
        <w:t xml:space="preserve">L’accouchement de TSF date de 1957 au moment de l’alphabétisation des migrants. Puis de jeunes enseignants sont partis </w:t>
      </w:r>
      <w:r w:rsidR="00264BAB">
        <w:t>en coopération et des projets sont nés.</w:t>
      </w:r>
    </w:p>
    <w:p w:rsidR="00264BAB" w:rsidRDefault="00264BAB" w:rsidP="00F03B91">
      <w:pPr>
        <w:pStyle w:val="Paragraphedeliste"/>
        <w:numPr>
          <w:ilvl w:val="0"/>
          <w:numId w:val="3"/>
        </w:numPr>
        <w:jc w:val="both"/>
      </w:pPr>
      <w:r>
        <w:t>Le logo exprime ce que nous sommes : deux ailes qui dépassent le globe et disent que Terre sans frontière est un appel. L’oiseau brise de ses ailes toutes les frontières.</w:t>
      </w:r>
    </w:p>
    <w:p w:rsidR="00264BAB" w:rsidRDefault="00264BAB" w:rsidP="00F03B91">
      <w:pPr>
        <w:pStyle w:val="Paragraphedeliste"/>
        <w:numPr>
          <w:ilvl w:val="0"/>
          <w:numId w:val="3"/>
        </w:numPr>
        <w:jc w:val="both"/>
      </w:pPr>
      <w:r>
        <w:t>Le développement de l’association est un mystère. Des fêtes rassemblaient des foules. Les voyages soudaient les membres de l’association. Plusieurs présidents se sont succédés et ont maintenu la ligne de l’association.</w:t>
      </w:r>
    </w:p>
    <w:p w:rsidR="00264BAB" w:rsidRDefault="00264BAB" w:rsidP="00F03B91">
      <w:pPr>
        <w:pStyle w:val="Paragraphedeliste"/>
        <w:numPr>
          <w:ilvl w:val="0"/>
          <w:numId w:val="3"/>
        </w:numPr>
        <w:jc w:val="both"/>
      </w:pPr>
      <w:r>
        <w:t>L’identité de Terre sans frontière :</w:t>
      </w:r>
      <w:r w:rsidR="00E53AD2">
        <w:t xml:space="preserve"> nous contestons la pauvreté. La</w:t>
      </w:r>
      <w:r>
        <w:t xml:space="preserve"> contestation fait partie de Terre sans frontière. Nous avons aussi un rôle de vigilance. Nous essayons de mettre les gens debout. Nous gardons également notre entière liberté. Quel est notre avenir ? Il faut une rencontre vraie et un lien à multiplier. Il faut que nous puissions répondre rapidement aux besoins. C’est notre force. Et tout cela avec un total désintéressement.</w:t>
      </w:r>
    </w:p>
    <w:p w:rsidR="00247EBE" w:rsidRDefault="00247EBE" w:rsidP="00F03B91">
      <w:pPr>
        <w:pStyle w:val="Paragraphedeliste"/>
        <w:ind w:left="1080"/>
        <w:jc w:val="both"/>
      </w:pPr>
    </w:p>
    <w:p w:rsidR="00F02CDE" w:rsidRPr="00761542" w:rsidRDefault="00E12BB6" w:rsidP="00F03B91">
      <w:pPr>
        <w:pStyle w:val="Paragraphedeliste"/>
        <w:numPr>
          <w:ilvl w:val="0"/>
          <w:numId w:val="2"/>
        </w:numPr>
        <w:jc w:val="both"/>
        <w:rPr>
          <w:b/>
        </w:rPr>
      </w:pPr>
      <w:r w:rsidRPr="00761542">
        <w:rPr>
          <w:b/>
        </w:rPr>
        <w:t>Nouveau conseil d’administration</w:t>
      </w:r>
    </w:p>
    <w:p w:rsidR="00B9148B" w:rsidRPr="00B9148B" w:rsidRDefault="00E12BB6" w:rsidP="00B9148B">
      <w:pPr>
        <w:rPr>
          <w:rFonts w:eastAsia="Times New Roman" w:cs="Arial"/>
          <w:lang w:eastAsia="fr-FR"/>
        </w:rPr>
      </w:pPr>
      <w:r w:rsidRPr="00B9148B">
        <w:t>Les 6 membres sortants se représentent</w:t>
      </w:r>
      <w:r w:rsidR="00B9148B" w:rsidRPr="00B9148B">
        <w:t xml:space="preserve"> :</w:t>
      </w:r>
      <w:r w:rsidRPr="00B9148B">
        <w:t xml:space="preserve"> </w:t>
      </w:r>
      <w:r w:rsidR="00B9148B" w:rsidRPr="00B9148B">
        <w:t>M</w:t>
      </w:r>
      <w:r w:rsidR="00B9148B" w:rsidRPr="00B9148B">
        <w:rPr>
          <w:rFonts w:eastAsia="Times New Roman" w:cs="Arial"/>
          <w:lang w:eastAsia="fr-FR"/>
        </w:rPr>
        <w:t>ichèle LIENHART, Isabelle MISME, Marthe SCHNEIDER, Yolande TRINITE</w:t>
      </w:r>
      <w:r w:rsidR="00B9148B">
        <w:rPr>
          <w:rFonts w:eastAsia="Times New Roman" w:cs="Arial"/>
          <w:lang w:eastAsia="fr-FR"/>
        </w:rPr>
        <w:t>-</w:t>
      </w:r>
      <w:r w:rsidR="00B9148B" w:rsidRPr="00B9148B">
        <w:rPr>
          <w:rFonts w:eastAsia="Times New Roman" w:cs="Arial"/>
          <w:lang w:eastAsia="fr-FR"/>
        </w:rPr>
        <w:t xml:space="preserve"> SCHILLEMANS, Marcel EHRHARD, André SPRAUEL</w:t>
      </w:r>
    </w:p>
    <w:p w:rsidR="00D37EEB" w:rsidRDefault="00D37EEB" w:rsidP="00F03B91">
      <w:pPr>
        <w:pStyle w:val="Paragraphedeliste"/>
        <w:ind w:left="1080"/>
        <w:jc w:val="both"/>
      </w:pPr>
    </w:p>
    <w:p w:rsidR="00E12BB6" w:rsidRDefault="00E12BB6" w:rsidP="00F03B91">
      <w:pPr>
        <w:pStyle w:val="Paragraphedeliste"/>
        <w:ind w:left="1080"/>
        <w:jc w:val="both"/>
      </w:pPr>
      <w:r>
        <w:t xml:space="preserve">L’assemblée reconduit </w:t>
      </w:r>
      <w:r w:rsidR="00B9148B">
        <w:t xml:space="preserve">à l'unanimité des présents </w:t>
      </w:r>
      <w:r>
        <w:t>ces 6 personnes pour</w:t>
      </w:r>
      <w:r w:rsidR="00793A0B">
        <w:t xml:space="preserve"> faire partie du </w:t>
      </w:r>
      <w:r w:rsidR="00B9148B">
        <w:t>CA de l’association.</w:t>
      </w:r>
    </w:p>
    <w:p w:rsidR="00793A0B" w:rsidRDefault="00793A0B" w:rsidP="00F03B91">
      <w:pPr>
        <w:pStyle w:val="Paragraphedeliste"/>
        <w:ind w:left="1080"/>
        <w:jc w:val="both"/>
      </w:pPr>
    </w:p>
    <w:p w:rsidR="00E12BB6" w:rsidRDefault="00E12BB6" w:rsidP="00F03B91">
      <w:pPr>
        <w:pStyle w:val="Paragraphedeliste"/>
        <w:numPr>
          <w:ilvl w:val="0"/>
          <w:numId w:val="2"/>
        </w:numPr>
        <w:jc w:val="both"/>
        <w:rPr>
          <w:b/>
        </w:rPr>
      </w:pPr>
      <w:r w:rsidRPr="00793A0B">
        <w:rPr>
          <w:b/>
        </w:rPr>
        <w:t>Approbation du rapport de l’assemblée générale 2013 :</w:t>
      </w:r>
    </w:p>
    <w:p w:rsidR="00793A0B" w:rsidRPr="00793A0B" w:rsidRDefault="00793A0B" w:rsidP="00F03B91">
      <w:pPr>
        <w:pStyle w:val="Paragraphedeliste"/>
        <w:ind w:left="1080"/>
        <w:jc w:val="both"/>
        <w:rPr>
          <w:b/>
        </w:rPr>
      </w:pPr>
    </w:p>
    <w:p w:rsidR="00E12BB6" w:rsidRDefault="00E12BB6" w:rsidP="00F03B91">
      <w:pPr>
        <w:pStyle w:val="Paragraphedeliste"/>
        <w:ind w:left="1080"/>
        <w:jc w:val="both"/>
      </w:pPr>
      <w:r>
        <w:t>L’assemblée adopte ce rapport à l’unanimité des présents.</w:t>
      </w:r>
    </w:p>
    <w:p w:rsidR="00E12BB6" w:rsidRDefault="00E12BB6" w:rsidP="00F03B91">
      <w:pPr>
        <w:pStyle w:val="Paragraphedeliste"/>
        <w:ind w:left="1080"/>
        <w:jc w:val="both"/>
      </w:pPr>
    </w:p>
    <w:p w:rsidR="00E12BB6" w:rsidRDefault="00E12BB6" w:rsidP="00F03B91">
      <w:pPr>
        <w:pStyle w:val="Paragraphedeliste"/>
        <w:numPr>
          <w:ilvl w:val="0"/>
          <w:numId w:val="2"/>
        </w:numPr>
        <w:jc w:val="both"/>
        <w:rPr>
          <w:b/>
        </w:rPr>
      </w:pPr>
      <w:r w:rsidRPr="00793A0B">
        <w:rPr>
          <w:b/>
        </w:rPr>
        <w:t>Rapport moral (André Sprauel)</w:t>
      </w:r>
    </w:p>
    <w:p w:rsidR="00F03B91" w:rsidRDefault="00F03B91" w:rsidP="00F03B91">
      <w:pPr>
        <w:pStyle w:val="Sansinterligne"/>
        <w:ind w:left="1080"/>
      </w:pPr>
      <w:r>
        <w:t xml:space="preserve">En apparence tout va bien si on prend en compte la durée de vie de nos activités. Le cap est maintenu, par exemple: </w:t>
      </w:r>
    </w:p>
    <w:p w:rsidR="00F03B91" w:rsidRDefault="00F03B91" w:rsidP="00F03B91">
      <w:pPr>
        <w:pStyle w:val="Sansinterligne"/>
        <w:numPr>
          <w:ilvl w:val="0"/>
          <w:numId w:val="5"/>
        </w:numPr>
      </w:pPr>
      <w:r>
        <w:t>nous avons  assez bien réussi à négocier l'évolution de notre aide aux Philippines.</w:t>
      </w:r>
    </w:p>
    <w:p w:rsidR="00F03B91" w:rsidRDefault="00F03B91" w:rsidP="00F03B91">
      <w:pPr>
        <w:pStyle w:val="Sansinterligne"/>
        <w:numPr>
          <w:ilvl w:val="0"/>
          <w:numId w:val="5"/>
        </w:numPr>
      </w:pPr>
      <w:r>
        <w:t>la gestion des détresses locales et des parrainages est régulièrement questionnée et devrait aller vers plus de cohérence.</w:t>
      </w:r>
    </w:p>
    <w:p w:rsidR="00F03B91" w:rsidRDefault="00F03B91" w:rsidP="00F03B91">
      <w:pPr>
        <w:pStyle w:val="Sansinterligne"/>
        <w:numPr>
          <w:ilvl w:val="0"/>
          <w:numId w:val="5"/>
        </w:numPr>
      </w:pPr>
      <w:r>
        <w:t>le surgeon de notre atelier bricolage à Obernai grandit en force et en âge.</w:t>
      </w:r>
    </w:p>
    <w:p w:rsidR="00F03B91" w:rsidRDefault="00F03B91" w:rsidP="00F03B91">
      <w:pPr>
        <w:pStyle w:val="Sansinterligne"/>
        <w:numPr>
          <w:ilvl w:val="0"/>
          <w:numId w:val="5"/>
        </w:numPr>
      </w:pPr>
      <w:r>
        <w:t>notre bilan financier nous est envié par bien des associations.</w:t>
      </w:r>
    </w:p>
    <w:p w:rsidR="00F03B91" w:rsidRDefault="00E14BA6" w:rsidP="00F03B91">
      <w:pPr>
        <w:pStyle w:val="Sansinterligne"/>
        <w:ind w:left="1080"/>
      </w:pPr>
      <w:r>
        <w:t>Mais</w:t>
      </w:r>
      <w:r w:rsidR="00F03B91">
        <w:t xml:space="preserve"> tout cela ne nous empêche pas d'être menacés par une sorte de routine.</w:t>
      </w:r>
    </w:p>
    <w:p w:rsidR="00F03B91" w:rsidRDefault="00F03B91" w:rsidP="00F03B91">
      <w:pPr>
        <w:pStyle w:val="Sansinterligne"/>
        <w:ind w:left="1080"/>
      </w:pPr>
      <w:r>
        <w:t>Au risque de me répéter je constate que les grilles de nos permanences peinent à se remplir, nos activités reposent pour la plupart sur la même petite poignée de protagonistes, notre CA se renouvelle peu.</w:t>
      </w:r>
    </w:p>
    <w:p w:rsidR="00F03B91" w:rsidRDefault="00F03B91" w:rsidP="00F03B91">
      <w:pPr>
        <w:pStyle w:val="Sansinterligne"/>
        <w:ind w:left="1080"/>
      </w:pPr>
      <w:r>
        <w:t>La seule manifestation qui fasse encore figure d'événement est notre concert.</w:t>
      </w:r>
    </w:p>
    <w:p w:rsidR="00F03B91" w:rsidRDefault="00F03B91" w:rsidP="00F03B91">
      <w:pPr>
        <w:pStyle w:val="Sansinterligne"/>
        <w:ind w:left="1080"/>
      </w:pPr>
      <w:r>
        <w:t>Nous nous interrogeons au CA pour trouver comment insuffler un nouveau dynamisme à nos manifestations de printemps et d'automne et même à nos retrouvailles conviviales.</w:t>
      </w:r>
    </w:p>
    <w:p w:rsidR="00F03B91" w:rsidRDefault="00F03B91" w:rsidP="00F03B91">
      <w:pPr>
        <w:pStyle w:val="Sansinterligne"/>
        <w:ind w:left="1080"/>
      </w:pPr>
      <w:r>
        <w:t xml:space="preserve">Bref, nous mobilisons peu. La gestion de notre site est à l'image de cet engourdissement qui nous gagne: nous n'avons pas de responsable attitré qui mettrait à jour les informations, les documents, les dates, notre parole. </w:t>
      </w:r>
    </w:p>
    <w:p w:rsidR="00F03B91" w:rsidRDefault="00F03B91" w:rsidP="00F03B91">
      <w:pPr>
        <w:pStyle w:val="Sansinterligne"/>
        <w:ind w:left="1080"/>
      </w:pPr>
      <w:r>
        <w:lastRenderedPageBreak/>
        <w:t>Faut-il déplorer cela? Penser que notre conception de la vie associative est passée de mode? Ou encore s'imaginer que nous sommes les ultimes défenseurs d'idéaux d'entraide et de solidarité qui sont en train de déserter notre société?</w:t>
      </w:r>
    </w:p>
    <w:p w:rsidR="00F03B91" w:rsidRDefault="00F03B91" w:rsidP="00F03B91">
      <w:pPr>
        <w:pStyle w:val="Sansinterligne"/>
        <w:ind w:left="1080"/>
      </w:pPr>
      <w:r>
        <w:t>Ou nous rêver comme des sortes de prophètes?</w:t>
      </w:r>
    </w:p>
    <w:p w:rsidR="00F03B91" w:rsidRPr="00793A0B" w:rsidRDefault="00F03B91" w:rsidP="00F03B91">
      <w:pPr>
        <w:pStyle w:val="Paragraphedeliste"/>
        <w:ind w:left="1080"/>
        <w:jc w:val="both"/>
        <w:rPr>
          <w:b/>
        </w:rPr>
      </w:pPr>
      <w:r>
        <w:t>Une chose est certaine: plus nous arriverons à nous questionner, à nous mobiliser, plus nous aurons de chances d'imaginer des voies nouvelles, de continuer d'espérer et de rester motivés</w:t>
      </w:r>
    </w:p>
    <w:p w:rsidR="00DF4601" w:rsidRDefault="00DF4601" w:rsidP="00F03B91">
      <w:pPr>
        <w:pStyle w:val="Paragraphedeliste"/>
        <w:ind w:left="1080"/>
        <w:jc w:val="both"/>
      </w:pPr>
    </w:p>
    <w:p w:rsidR="00D37EEB" w:rsidRPr="00793A0B" w:rsidRDefault="00D37EEB" w:rsidP="00F03B91">
      <w:pPr>
        <w:pStyle w:val="Paragraphedeliste"/>
        <w:numPr>
          <w:ilvl w:val="0"/>
          <w:numId w:val="2"/>
        </w:numPr>
        <w:jc w:val="both"/>
        <w:rPr>
          <w:b/>
        </w:rPr>
      </w:pPr>
      <w:r w:rsidRPr="00793A0B">
        <w:rPr>
          <w:b/>
        </w:rPr>
        <w:t>Points divers :</w:t>
      </w:r>
    </w:p>
    <w:p w:rsidR="00D37EEB" w:rsidRDefault="00D37EEB" w:rsidP="00F03B91">
      <w:pPr>
        <w:pStyle w:val="Paragraphedeliste"/>
        <w:numPr>
          <w:ilvl w:val="0"/>
          <w:numId w:val="4"/>
        </w:numPr>
        <w:jc w:val="both"/>
      </w:pPr>
      <w:r>
        <w:t xml:space="preserve">Au moment de la publication de </w:t>
      </w:r>
      <w:r w:rsidRPr="00E53AD2">
        <w:rPr>
          <w:i/>
        </w:rPr>
        <w:t>Axes</w:t>
      </w:r>
      <w:r>
        <w:t xml:space="preserve"> sur le site, certains voient l’avis passer directement dans la boîte spam. Il faut vérifier le réglage de son ordinateur.</w:t>
      </w:r>
    </w:p>
    <w:p w:rsidR="00F03B91" w:rsidRDefault="00D37EEB" w:rsidP="00F03B91">
      <w:pPr>
        <w:pStyle w:val="Paragraphedeliste"/>
        <w:numPr>
          <w:ilvl w:val="0"/>
          <w:numId w:val="4"/>
        </w:numPr>
        <w:jc w:val="both"/>
      </w:pPr>
      <w:r>
        <w:t xml:space="preserve">Il y a parfois difficulté à affecter les dons. L’exemple de Mandaue est édifiant. </w:t>
      </w:r>
      <w:r w:rsidR="00A75779">
        <w:t xml:space="preserve">Nous attendons des justificatifs pour pouvoir continuer </w:t>
      </w:r>
      <w:r w:rsidR="00F03B91">
        <w:t xml:space="preserve">à </w:t>
      </w:r>
      <w:r w:rsidR="00A75779">
        <w:t xml:space="preserve">envoyer les sommes affectées à cette action (don </w:t>
      </w:r>
      <w:proofErr w:type="spellStart"/>
      <w:r w:rsidR="00A75779">
        <w:t>CAPI</w:t>
      </w:r>
      <w:proofErr w:type="spellEnd"/>
      <w:r w:rsidR="00A75779">
        <w:t xml:space="preserve"> France</w:t>
      </w:r>
      <w:r w:rsidR="00E53AD2">
        <w:t>).</w:t>
      </w:r>
    </w:p>
    <w:p w:rsidR="00A75779" w:rsidRDefault="00F03B91" w:rsidP="00F03B91">
      <w:pPr>
        <w:pStyle w:val="Paragraphedeliste"/>
        <w:numPr>
          <w:ilvl w:val="0"/>
          <w:numId w:val="4"/>
        </w:numPr>
        <w:jc w:val="both"/>
      </w:pPr>
      <w:r>
        <w:t>Pour les détresses locales, c</w:t>
      </w:r>
      <w:r w:rsidR="0070341D">
        <w:t xml:space="preserve">’est par le biais des assistantes sociales que se font les demandes : </w:t>
      </w:r>
      <w:r>
        <w:t xml:space="preserve"> </w:t>
      </w:r>
      <w:r w:rsidR="0070341D">
        <w:t>acheter des biens de première nécessité, acheter une mobylette d’occasion pour qu’un jeune puisse se rendre à sont travail à 4h du matin,…</w:t>
      </w:r>
      <w:r w:rsidR="00DF4601">
        <w:t>Nous assurons ce que les services sociaux ne peuvent pas assurer. Le Pope souligne que dès le début, nous avons vu la nécessité d’aider ici et pa</w:t>
      </w:r>
      <w:r w:rsidR="00FA03C2">
        <w:t>s</w:t>
      </w:r>
      <w:r w:rsidR="00DF4601">
        <w:t xml:space="preserve"> seulement dans le </w:t>
      </w:r>
      <w:r w:rsidR="00FA03C2">
        <w:t>"</w:t>
      </w:r>
      <w:r w:rsidR="00DF4601">
        <w:t>Tiers-Monde</w:t>
      </w:r>
      <w:r w:rsidR="00FA03C2">
        <w:t>"</w:t>
      </w:r>
      <w:r w:rsidR="00DF4601">
        <w:t>.</w:t>
      </w:r>
    </w:p>
    <w:p w:rsidR="00DF4601" w:rsidRDefault="00DF4601" w:rsidP="00F03B91">
      <w:pPr>
        <w:pStyle w:val="Paragraphedeliste"/>
        <w:ind w:left="1800"/>
        <w:jc w:val="both"/>
      </w:pPr>
    </w:p>
    <w:p w:rsidR="0070341D" w:rsidRDefault="00DF4601" w:rsidP="00F03B91">
      <w:pPr>
        <w:pStyle w:val="Paragraphedeliste"/>
        <w:numPr>
          <w:ilvl w:val="0"/>
          <w:numId w:val="4"/>
        </w:numPr>
        <w:jc w:val="both"/>
      </w:pPr>
      <w:r>
        <w:t>Les aides sont répertoriées et évoquées en conseil d’administration. La rigueur est aussi nécessaire. Il nous arrive de demander aux assistantes sociales d’argumenter les dépenses.</w:t>
      </w:r>
      <w:r w:rsidR="001A37ED">
        <w:t xml:space="preserve"> </w:t>
      </w:r>
    </w:p>
    <w:p w:rsidR="00DF4601" w:rsidRDefault="00DF4601" w:rsidP="00F03B91">
      <w:pPr>
        <w:pStyle w:val="Paragraphedeliste"/>
        <w:jc w:val="both"/>
      </w:pPr>
    </w:p>
    <w:p w:rsidR="00DF4601" w:rsidRDefault="00DF4601" w:rsidP="00F03B91">
      <w:pPr>
        <w:pStyle w:val="Paragraphedeliste"/>
        <w:numPr>
          <w:ilvl w:val="0"/>
          <w:numId w:val="4"/>
        </w:numPr>
        <w:jc w:val="both"/>
      </w:pPr>
      <w:r>
        <w:t>Nous avons toujours des aides ponctuelles. Nous ne pouvons pas nous engager dans la durée. Nous n’en avons pas les moyens. Nous dépendons des dons.</w:t>
      </w:r>
    </w:p>
    <w:p w:rsidR="00DF4601" w:rsidRDefault="00DF4601" w:rsidP="00F03B91">
      <w:pPr>
        <w:pStyle w:val="Paragraphedeliste"/>
        <w:ind w:left="1800"/>
        <w:jc w:val="both"/>
      </w:pPr>
    </w:p>
    <w:p w:rsidR="00F03B91" w:rsidRDefault="00F03B91" w:rsidP="00F03B91">
      <w:pPr>
        <w:pStyle w:val="Paragraphedeliste"/>
        <w:ind w:left="1800"/>
        <w:jc w:val="both"/>
      </w:pPr>
    </w:p>
    <w:p w:rsidR="00FB0CCF" w:rsidRDefault="00F03B91" w:rsidP="0092336B">
      <w:pPr>
        <w:pStyle w:val="Paragraphedeliste"/>
        <w:ind w:left="1800"/>
        <w:jc w:val="right"/>
      </w:pPr>
      <w:r>
        <w:t xml:space="preserve">André </w:t>
      </w:r>
      <w:proofErr w:type="spellStart"/>
      <w:r>
        <w:t>Sprauel</w:t>
      </w:r>
      <w:proofErr w:type="spellEnd"/>
      <w:r>
        <w:tab/>
      </w:r>
      <w:r>
        <w:tab/>
      </w:r>
      <w:r>
        <w:tab/>
      </w:r>
      <w:r>
        <w:tab/>
      </w:r>
      <w:r>
        <w:tab/>
      </w:r>
      <w:r w:rsidR="0092336B">
        <w:t xml:space="preserve">Alain </w:t>
      </w:r>
      <w:proofErr w:type="spellStart"/>
      <w:r w:rsidR="0092336B">
        <w:t>Riess</w:t>
      </w:r>
      <w:proofErr w:type="spellEnd"/>
    </w:p>
    <w:p w:rsidR="0092336B" w:rsidRDefault="0092336B">
      <w:pPr>
        <w:pStyle w:val="Paragraphedeliste"/>
        <w:ind w:left="1800"/>
        <w:jc w:val="right"/>
      </w:pPr>
      <w:r>
        <w:t xml:space="preserve"> </w:t>
      </w:r>
      <w:r w:rsidR="00F03B91">
        <w:t>Président</w:t>
      </w:r>
      <w:r>
        <w:tab/>
      </w:r>
      <w:r>
        <w:tab/>
      </w:r>
      <w:r>
        <w:tab/>
      </w:r>
      <w:r>
        <w:tab/>
      </w:r>
      <w:r>
        <w:tab/>
      </w:r>
      <w:r>
        <w:tab/>
        <w:t>Secrétariat</w:t>
      </w:r>
    </w:p>
    <w:sectPr w:rsidR="0092336B" w:rsidSect="00FA03C2">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A6" w:rsidRDefault="00A071A6" w:rsidP="00FA03C2">
      <w:pPr>
        <w:spacing w:after="0" w:line="240" w:lineRule="auto"/>
      </w:pPr>
      <w:r>
        <w:separator/>
      </w:r>
    </w:p>
  </w:endnote>
  <w:endnote w:type="continuationSeparator" w:id="0">
    <w:p w:rsidR="00A071A6" w:rsidRDefault="00A071A6" w:rsidP="00FA0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2404"/>
      <w:docPartObj>
        <w:docPartGallery w:val="Page Numbers (Bottom of Page)"/>
        <w:docPartUnique/>
      </w:docPartObj>
    </w:sdtPr>
    <w:sdtContent>
      <w:sdt>
        <w:sdtPr>
          <w:id w:val="123787606"/>
          <w:docPartObj>
            <w:docPartGallery w:val="Page Numbers (Top of Page)"/>
            <w:docPartUnique/>
          </w:docPartObj>
        </w:sdtPr>
        <w:sdtContent>
          <w:p w:rsidR="00FA03C2" w:rsidRDefault="00FA03C2">
            <w:pPr>
              <w:pStyle w:val="Pieddepage"/>
              <w:jc w:val="right"/>
            </w:pPr>
            <w:r>
              <w:t xml:space="preserve">Page </w:t>
            </w:r>
            <w:r w:rsidR="00C151D1">
              <w:rPr>
                <w:b/>
                <w:sz w:val="24"/>
                <w:szCs w:val="24"/>
              </w:rPr>
              <w:fldChar w:fldCharType="begin"/>
            </w:r>
            <w:r>
              <w:rPr>
                <w:b/>
              </w:rPr>
              <w:instrText>PAGE</w:instrText>
            </w:r>
            <w:r w:rsidR="00C151D1">
              <w:rPr>
                <w:b/>
                <w:sz w:val="24"/>
                <w:szCs w:val="24"/>
              </w:rPr>
              <w:fldChar w:fldCharType="separate"/>
            </w:r>
            <w:r w:rsidR="0092336B">
              <w:rPr>
                <w:b/>
                <w:noProof/>
              </w:rPr>
              <w:t>6</w:t>
            </w:r>
            <w:r w:rsidR="00C151D1">
              <w:rPr>
                <w:b/>
                <w:sz w:val="24"/>
                <w:szCs w:val="24"/>
              </w:rPr>
              <w:fldChar w:fldCharType="end"/>
            </w:r>
            <w:r>
              <w:t xml:space="preserve"> sur </w:t>
            </w:r>
            <w:r w:rsidR="00C151D1">
              <w:rPr>
                <w:b/>
                <w:sz w:val="24"/>
                <w:szCs w:val="24"/>
              </w:rPr>
              <w:fldChar w:fldCharType="begin"/>
            </w:r>
            <w:r>
              <w:rPr>
                <w:b/>
              </w:rPr>
              <w:instrText>NUMPAGES</w:instrText>
            </w:r>
            <w:r w:rsidR="00C151D1">
              <w:rPr>
                <w:b/>
                <w:sz w:val="24"/>
                <w:szCs w:val="24"/>
              </w:rPr>
              <w:fldChar w:fldCharType="separate"/>
            </w:r>
            <w:r w:rsidR="0092336B">
              <w:rPr>
                <w:b/>
                <w:noProof/>
              </w:rPr>
              <w:t>6</w:t>
            </w:r>
            <w:r w:rsidR="00C151D1">
              <w:rPr>
                <w:b/>
                <w:sz w:val="24"/>
                <w:szCs w:val="24"/>
              </w:rPr>
              <w:fldChar w:fldCharType="end"/>
            </w:r>
          </w:p>
        </w:sdtContent>
      </w:sdt>
    </w:sdtContent>
  </w:sdt>
  <w:p w:rsidR="00FA03C2" w:rsidRDefault="00FA03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A6" w:rsidRDefault="00A071A6" w:rsidP="00FA03C2">
      <w:pPr>
        <w:spacing w:after="0" w:line="240" w:lineRule="auto"/>
      </w:pPr>
      <w:r>
        <w:separator/>
      </w:r>
    </w:p>
  </w:footnote>
  <w:footnote w:type="continuationSeparator" w:id="0">
    <w:p w:rsidR="00A071A6" w:rsidRDefault="00A071A6" w:rsidP="00FA0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4525"/>
    <w:multiLevelType w:val="hybridMultilevel"/>
    <w:tmpl w:val="9F2E588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26426727"/>
    <w:multiLevelType w:val="hybridMultilevel"/>
    <w:tmpl w:val="0A0850D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323E2B38"/>
    <w:multiLevelType w:val="hybridMultilevel"/>
    <w:tmpl w:val="F33C097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59247876"/>
    <w:multiLevelType w:val="hybridMultilevel"/>
    <w:tmpl w:val="FD14842E"/>
    <w:lvl w:ilvl="0" w:tplc="9FFAC4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21A5050"/>
    <w:multiLevelType w:val="hybridMultilevel"/>
    <w:tmpl w:val="6324E2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02CDE"/>
    <w:rsid w:val="00083A1F"/>
    <w:rsid w:val="000E37C3"/>
    <w:rsid w:val="0016782F"/>
    <w:rsid w:val="00177CFC"/>
    <w:rsid w:val="001A37ED"/>
    <w:rsid w:val="001B6241"/>
    <w:rsid w:val="001D1746"/>
    <w:rsid w:val="002034F7"/>
    <w:rsid w:val="00247EBE"/>
    <w:rsid w:val="00264BAB"/>
    <w:rsid w:val="003D77C8"/>
    <w:rsid w:val="004170F7"/>
    <w:rsid w:val="00462B65"/>
    <w:rsid w:val="005120B6"/>
    <w:rsid w:val="005929FA"/>
    <w:rsid w:val="0070341D"/>
    <w:rsid w:val="00761542"/>
    <w:rsid w:val="00777CF1"/>
    <w:rsid w:val="00784D43"/>
    <w:rsid w:val="00793A0B"/>
    <w:rsid w:val="008461C2"/>
    <w:rsid w:val="008928ED"/>
    <w:rsid w:val="0092336B"/>
    <w:rsid w:val="00A071A6"/>
    <w:rsid w:val="00A60DB5"/>
    <w:rsid w:val="00A75779"/>
    <w:rsid w:val="00A82B92"/>
    <w:rsid w:val="00B84FCC"/>
    <w:rsid w:val="00B9148B"/>
    <w:rsid w:val="00C151D1"/>
    <w:rsid w:val="00C814E5"/>
    <w:rsid w:val="00D37EEB"/>
    <w:rsid w:val="00D44E8A"/>
    <w:rsid w:val="00DF4601"/>
    <w:rsid w:val="00E12BB6"/>
    <w:rsid w:val="00E14BA6"/>
    <w:rsid w:val="00E53AD2"/>
    <w:rsid w:val="00F02CDE"/>
    <w:rsid w:val="00F03B91"/>
    <w:rsid w:val="00FA03C2"/>
    <w:rsid w:val="00FB0C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2CDE"/>
    <w:pPr>
      <w:ind w:left="720"/>
      <w:contextualSpacing/>
    </w:pPr>
  </w:style>
  <w:style w:type="paragraph" w:styleId="Sansinterligne">
    <w:name w:val="No Spacing"/>
    <w:uiPriority w:val="1"/>
    <w:qFormat/>
    <w:rsid w:val="00761542"/>
    <w:pPr>
      <w:spacing w:after="0" w:line="240" w:lineRule="auto"/>
    </w:pPr>
  </w:style>
  <w:style w:type="paragraph" w:styleId="Textedebulles">
    <w:name w:val="Balloon Text"/>
    <w:basedOn w:val="Normal"/>
    <w:link w:val="TextedebullesCar"/>
    <w:uiPriority w:val="99"/>
    <w:semiHidden/>
    <w:unhideWhenUsed/>
    <w:rsid w:val="00777C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CF1"/>
    <w:rPr>
      <w:rFonts w:ascii="Tahoma" w:hAnsi="Tahoma" w:cs="Tahoma"/>
      <w:sz w:val="16"/>
      <w:szCs w:val="16"/>
    </w:rPr>
  </w:style>
  <w:style w:type="paragraph" w:styleId="En-tte">
    <w:name w:val="header"/>
    <w:basedOn w:val="Normal"/>
    <w:link w:val="En-tteCar"/>
    <w:uiPriority w:val="99"/>
    <w:semiHidden/>
    <w:unhideWhenUsed/>
    <w:rsid w:val="00FA03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03C2"/>
  </w:style>
  <w:style w:type="paragraph" w:styleId="Pieddepage">
    <w:name w:val="footer"/>
    <w:basedOn w:val="Normal"/>
    <w:link w:val="PieddepageCar"/>
    <w:uiPriority w:val="99"/>
    <w:unhideWhenUsed/>
    <w:rsid w:val="00FA0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3C2"/>
  </w:style>
</w:styles>
</file>

<file path=word/webSettings.xml><?xml version="1.0" encoding="utf-8"?>
<w:webSettings xmlns:r="http://schemas.openxmlformats.org/officeDocument/2006/relationships" xmlns:w="http://schemas.openxmlformats.org/wordprocessingml/2006/main">
  <w:divs>
    <w:div w:id="402918378">
      <w:bodyDiv w:val="1"/>
      <w:marLeft w:val="0"/>
      <w:marRight w:val="0"/>
      <w:marTop w:val="0"/>
      <w:marBottom w:val="0"/>
      <w:divBdr>
        <w:top w:val="none" w:sz="0" w:space="0" w:color="auto"/>
        <w:left w:val="none" w:sz="0" w:space="0" w:color="auto"/>
        <w:bottom w:val="none" w:sz="0" w:space="0" w:color="auto"/>
        <w:right w:val="none" w:sz="0" w:space="0" w:color="auto"/>
      </w:divBdr>
      <w:divsChild>
        <w:div w:id="276108142">
          <w:marLeft w:val="0"/>
          <w:marRight w:val="0"/>
          <w:marTop w:val="0"/>
          <w:marBottom w:val="0"/>
          <w:divBdr>
            <w:top w:val="none" w:sz="0" w:space="0" w:color="auto"/>
            <w:left w:val="none" w:sz="0" w:space="0" w:color="auto"/>
            <w:bottom w:val="none" w:sz="0" w:space="0" w:color="auto"/>
            <w:right w:val="none" w:sz="0" w:space="0" w:color="auto"/>
          </w:divBdr>
        </w:div>
        <w:div w:id="1728988778">
          <w:marLeft w:val="0"/>
          <w:marRight w:val="0"/>
          <w:marTop w:val="0"/>
          <w:marBottom w:val="0"/>
          <w:divBdr>
            <w:top w:val="none" w:sz="0" w:space="0" w:color="auto"/>
            <w:left w:val="none" w:sz="0" w:space="0" w:color="auto"/>
            <w:bottom w:val="none" w:sz="0" w:space="0" w:color="auto"/>
            <w:right w:val="none" w:sz="0" w:space="0" w:color="auto"/>
          </w:divBdr>
        </w:div>
        <w:div w:id="1576166668">
          <w:marLeft w:val="0"/>
          <w:marRight w:val="0"/>
          <w:marTop w:val="0"/>
          <w:marBottom w:val="0"/>
          <w:divBdr>
            <w:top w:val="none" w:sz="0" w:space="0" w:color="auto"/>
            <w:left w:val="none" w:sz="0" w:space="0" w:color="auto"/>
            <w:bottom w:val="none" w:sz="0" w:space="0" w:color="auto"/>
            <w:right w:val="none" w:sz="0" w:space="0" w:color="auto"/>
          </w:divBdr>
        </w:div>
        <w:div w:id="30234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edseltz.fr/association-N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hakwayra.org/inicio.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2301</Words>
  <Characters>12659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André</cp:lastModifiedBy>
  <cp:revision>10</cp:revision>
  <dcterms:created xsi:type="dcterms:W3CDTF">2014-11-01T16:35:00Z</dcterms:created>
  <dcterms:modified xsi:type="dcterms:W3CDTF">2014-11-09T19:54:00Z</dcterms:modified>
</cp:coreProperties>
</file>